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8648" w14:textId="77777777" w:rsidR="005749BB" w:rsidRDefault="005749BB" w:rsidP="005749BB">
      <w:pPr>
        <w:pStyle w:val="Default"/>
      </w:pPr>
    </w:p>
    <w:p w14:paraId="0B9C4051" w14:textId="77777777" w:rsidR="005749BB" w:rsidRDefault="005749BB" w:rsidP="005749BB">
      <w:pPr>
        <w:pStyle w:val="Default"/>
        <w:jc w:val="center"/>
        <w:rPr>
          <w:sz w:val="32"/>
          <w:szCs w:val="32"/>
        </w:rPr>
      </w:pPr>
      <w:r>
        <w:rPr>
          <w:b/>
          <w:bCs/>
          <w:sz w:val="32"/>
          <w:szCs w:val="32"/>
        </w:rPr>
        <w:t>SYLLABUS</w:t>
      </w:r>
    </w:p>
    <w:p w14:paraId="0A901F30" w14:textId="1377FC72" w:rsidR="00FF557E" w:rsidRPr="00FF557E" w:rsidRDefault="00FF557E" w:rsidP="00FF557E">
      <w:pPr>
        <w:pStyle w:val="Default"/>
        <w:jc w:val="center"/>
        <w:rPr>
          <w:b/>
          <w:bCs/>
          <w:sz w:val="28"/>
          <w:szCs w:val="28"/>
        </w:rPr>
      </w:pPr>
      <w:r>
        <w:rPr>
          <w:b/>
          <w:bCs/>
          <w:sz w:val="28"/>
          <w:szCs w:val="28"/>
        </w:rPr>
        <w:t>Corporate Tax Accounting</w:t>
      </w:r>
    </w:p>
    <w:p w14:paraId="5B7192E4" w14:textId="77777777" w:rsidR="005749BB" w:rsidRDefault="005749BB" w:rsidP="005749BB">
      <w:pPr>
        <w:pStyle w:val="Default"/>
        <w:jc w:val="center"/>
        <w:rPr>
          <w:sz w:val="23"/>
          <w:szCs w:val="23"/>
        </w:rPr>
      </w:pPr>
      <w:r>
        <w:rPr>
          <w:b/>
          <w:bCs/>
          <w:sz w:val="23"/>
          <w:szCs w:val="23"/>
        </w:rPr>
        <w:t>UW – STEVENS POINT</w:t>
      </w:r>
    </w:p>
    <w:p w14:paraId="2F1D1DBB" w14:textId="77777777" w:rsidR="00BB7DB0" w:rsidRDefault="005749BB" w:rsidP="00C955C3">
      <w:pPr>
        <w:spacing w:after="0"/>
        <w:jc w:val="center"/>
        <w:rPr>
          <w:b/>
          <w:bCs/>
          <w:sz w:val="23"/>
          <w:szCs w:val="23"/>
        </w:rPr>
      </w:pPr>
      <w:r>
        <w:rPr>
          <w:b/>
          <w:bCs/>
          <w:sz w:val="23"/>
          <w:szCs w:val="23"/>
        </w:rPr>
        <w:t>SCHOOL OF BUSINESS &amp; ECONOMICS</w:t>
      </w:r>
    </w:p>
    <w:p w14:paraId="0B0A4DCD" w14:textId="30E2B7A1" w:rsidR="00DF7374" w:rsidRDefault="00DF7374" w:rsidP="003B6AB4">
      <w:pPr>
        <w:spacing w:after="0"/>
        <w:jc w:val="center"/>
        <w:rPr>
          <w:b/>
          <w:bCs/>
          <w:sz w:val="23"/>
          <w:szCs w:val="23"/>
        </w:rPr>
      </w:pPr>
      <w:r>
        <w:rPr>
          <w:b/>
          <w:bCs/>
          <w:sz w:val="23"/>
          <w:szCs w:val="23"/>
        </w:rPr>
        <w:t>ACCOUNTING 33</w:t>
      </w:r>
      <w:r w:rsidR="00491BE1">
        <w:rPr>
          <w:b/>
          <w:bCs/>
          <w:sz w:val="23"/>
          <w:szCs w:val="23"/>
        </w:rPr>
        <w:t>1</w:t>
      </w:r>
      <w:r>
        <w:rPr>
          <w:b/>
          <w:bCs/>
          <w:sz w:val="23"/>
          <w:szCs w:val="23"/>
        </w:rPr>
        <w:t xml:space="preserve"> – </w:t>
      </w:r>
      <w:r w:rsidR="00491BE1">
        <w:rPr>
          <w:b/>
          <w:bCs/>
          <w:sz w:val="23"/>
          <w:szCs w:val="23"/>
        </w:rPr>
        <w:t>Federal Corporate Income Taxes</w:t>
      </w:r>
    </w:p>
    <w:p w14:paraId="04AB59AF" w14:textId="7C31EE35" w:rsidR="003B6AB4" w:rsidRDefault="002B2EAA" w:rsidP="003B6AB4">
      <w:pPr>
        <w:spacing w:after="0"/>
        <w:jc w:val="center"/>
        <w:rPr>
          <w:b/>
          <w:bCs/>
          <w:sz w:val="23"/>
          <w:szCs w:val="23"/>
        </w:rPr>
      </w:pPr>
      <w:r>
        <w:rPr>
          <w:b/>
          <w:bCs/>
          <w:sz w:val="23"/>
          <w:szCs w:val="23"/>
        </w:rPr>
        <w:t>Fall</w:t>
      </w:r>
      <w:r w:rsidR="003B6AB4">
        <w:rPr>
          <w:b/>
          <w:bCs/>
          <w:sz w:val="23"/>
          <w:szCs w:val="23"/>
        </w:rPr>
        <w:t xml:space="preserve"> 2019</w:t>
      </w:r>
    </w:p>
    <w:p w14:paraId="25577429" w14:textId="77777777" w:rsidR="005749BB" w:rsidRDefault="005749BB" w:rsidP="005749BB">
      <w:pPr>
        <w:pStyle w:val="Default"/>
      </w:pPr>
    </w:p>
    <w:p w14:paraId="271015B3"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2F1D2E79" w14:textId="77777777"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CPS 411</w:t>
      </w:r>
    </w:p>
    <w:p w14:paraId="0D8CA583"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67B645FD"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0314B356" w14:textId="34298201" w:rsidR="00491BE1" w:rsidRDefault="00491BE1" w:rsidP="005749BB">
      <w:pPr>
        <w:pStyle w:val="Default"/>
        <w:rPr>
          <w:sz w:val="23"/>
          <w:szCs w:val="23"/>
        </w:rPr>
      </w:pPr>
      <w:proofErr w:type="spellStart"/>
      <w:r>
        <w:rPr>
          <w:sz w:val="23"/>
          <w:szCs w:val="23"/>
        </w:rPr>
        <w:t>SnapChat</w:t>
      </w:r>
      <w:proofErr w:type="spellEnd"/>
      <w:r>
        <w:rPr>
          <w:sz w:val="23"/>
          <w:szCs w:val="23"/>
        </w:rPr>
        <w:tab/>
      </w:r>
      <w:r>
        <w:rPr>
          <w:sz w:val="23"/>
          <w:szCs w:val="23"/>
        </w:rPr>
        <w:tab/>
      </w:r>
      <w:r>
        <w:rPr>
          <w:sz w:val="23"/>
          <w:szCs w:val="23"/>
        </w:rPr>
        <w:tab/>
      </w:r>
      <w:r>
        <w:rPr>
          <w:sz w:val="23"/>
          <w:szCs w:val="23"/>
        </w:rPr>
        <w:tab/>
        <w:t>superacct544</w:t>
      </w:r>
    </w:p>
    <w:p w14:paraId="4C3091BB" w14:textId="5B48EE93" w:rsidR="005749BB" w:rsidRDefault="005749BB" w:rsidP="005749BB">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t>M</w:t>
      </w:r>
      <w:r w:rsidR="00E1381E">
        <w:rPr>
          <w:sz w:val="23"/>
          <w:szCs w:val="23"/>
        </w:rPr>
        <w:t xml:space="preserve">onday and Wednesday </w:t>
      </w:r>
      <w:r w:rsidR="00057D74">
        <w:rPr>
          <w:sz w:val="23"/>
          <w:szCs w:val="23"/>
        </w:rPr>
        <w:t>12:00</w:t>
      </w:r>
      <w:r w:rsidR="00E1381E">
        <w:rPr>
          <w:sz w:val="23"/>
          <w:szCs w:val="23"/>
        </w:rPr>
        <w:t xml:space="preserve"> </w:t>
      </w:r>
      <w:r w:rsidR="00487540">
        <w:rPr>
          <w:sz w:val="23"/>
          <w:szCs w:val="23"/>
        </w:rPr>
        <w:t>p</w:t>
      </w:r>
      <w:r w:rsidR="00E1381E">
        <w:rPr>
          <w:sz w:val="23"/>
          <w:szCs w:val="23"/>
        </w:rPr>
        <w:t>m to 2</w:t>
      </w:r>
      <w:r w:rsidR="00C52DC1">
        <w:rPr>
          <w:sz w:val="23"/>
          <w:szCs w:val="23"/>
        </w:rPr>
        <w:t>:00</w:t>
      </w:r>
      <w:r w:rsidR="003B7569">
        <w:rPr>
          <w:sz w:val="23"/>
          <w:szCs w:val="23"/>
        </w:rPr>
        <w:t xml:space="preserve"> pm or by request</w:t>
      </w:r>
    </w:p>
    <w:p w14:paraId="7E538235" w14:textId="48F45E0E"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Pr>
          <w:sz w:val="23"/>
          <w:szCs w:val="23"/>
        </w:rPr>
        <w:t xml:space="preserve">Sect </w:t>
      </w:r>
      <w:r w:rsidR="00E1381E">
        <w:rPr>
          <w:sz w:val="23"/>
          <w:szCs w:val="23"/>
        </w:rPr>
        <w:t>1</w:t>
      </w:r>
      <w:r w:rsidR="003A0FA5">
        <w:rPr>
          <w:sz w:val="23"/>
          <w:szCs w:val="23"/>
        </w:rPr>
        <w:t xml:space="preserve"> </w:t>
      </w:r>
      <w:r w:rsidR="002B2EAA">
        <w:rPr>
          <w:sz w:val="23"/>
          <w:szCs w:val="23"/>
        </w:rPr>
        <w:t>Mon Wed 3:30 pm</w:t>
      </w:r>
      <w:r w:rsidR="00DF7374">
        <w:rPr>
          <w:sz w:val="23"/>
          <w:szCs w:val="23"/>
        </w:rPr>
        <w:t xml:space="preserve"> – </w:t>
      </w:r>
      <w:r w:rsidR="002B2EAA">
        <w:rPr>
          <w:sz w:val="23"/>
          <w:szCs w:val="23"/>
        </w:rPr>
        <w:t>4:45</w:t>
      </w:r>
      <w:r w:rsidR="00E1381E">
        <w:rPr>
          <w:sz w:val="23"/>
          <w:szCs w:val="23"/>
        </w:rPr>
        <w:t xml:space="preserve"> p</w:t>
      </w:r>
      <w:r w:rsidR="00C52DC1">
        <w:rPr>
          <w:sz w:val="23"/>
          <w:szCs w:val="23"/>
        </w:rPr>
        <w:t xml:space="preserve">m </w:t>
      </w:r>
      <w:r w:rsidR="002B2EAA">
        <w:rPr>
          <w:sz w:val="23"/>
          <w:szCs w:val="23"/>
        </w:rPr>
        <w:t>CCC 214</w:t>
      </w:r>
      <w:r>
        <w:rPr>
          <w:sz w:val="23"/>
          <w:szCs w:val="23"/>
        </w:rPr>
        <w:t xml:space="preserve"> </w:t>
      </w:r>
    </w:p>
    <w:p w14:paraId="64B722D6" w14:textId="50FDC9C4"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D10B7">
        <w:rPr>
          <w:sz w:val="23"/>
          <w:szCs w:val="23"/>
        </w:rPr>
        <w:t>Canvas</w:t>
      </w:r>
    </w:p>
    <w:p w14:paraId="60C0680C" w14:textId="5B978DAF" w:rsidR="005749BB" w:rsidRDefault="005749BB" w:rsidP="00DF7374">
      <w:pPr>
        <w:ind w:left="3600" w:hanging="3600"/>
        <w:rPr>
          <w:b/>
          <w:i/>
          <w:sz w:val="23"/>
          <w:szCs w:val="23"/>
        </w:rPr>
      </w:pPr>
      <w:r>
        <w:rPr>
          <w:sz w:val="23"/>
          <w:szCs w:val="23"/>
        </w:rPr>
        <w:t xml:space="preserve">Course Materials: Required Text: </w:t>
      </w:r>
      <w:r w:rsidR="003B7569">
        <w:rPr>
          <w:sz w:val="23"/>
          <w:szCs w:val="23"/>
        </w:rPr>
        <w:tab/>
      </w:r>
      <w:r w:rsidR="00DF7374">
        <w:rPr>
          <w:b/>
          <w:i/>
          <w:sz w:val="23"/>
          <w:szCs w:val="23"/>
        </w:rPr>
        <w:t>South-Western Federal Taxation 20</w:t>
      </w:r>
      <w:r w:rsidR="002B2EAA">
        <w:rPr>
          <w:b/>
          <w:i/>
          <w:sz w:val="23"/>
          <w:szCs w:val="23"/>
        </w:rPr>
        <w:t>20</w:t>
      </w:r>
      <w:r w:rsidR="00E1381E">
        <w:rPr>
          <w:b/>
          <w:i/>
          <w:sz w:val="23"/>
          <w:szCs w:val="23"/>
        </w:rPr>
        <w:t xml:space="preserve"> Corporations, Partnerships, Estates and Trust</w:t>
      </w:r>
      <w:r w:rsidR="00DF7374">
        <w:rPr>
          <w:b/>
          <w:i/>
          <w:sz w:val="23"/>
          <w:szCs w:val="23"/>
        </w:rPr>
        <w:t xml:space="preserve">.  William H Hoffman Jr.: James C. Young: William A </w:t>
      </w:r>
      <w:proofErr w:type="gramStart"/>
      <w:r w:rsidR="00DF7374">
        <w:rPr>
          <w:b/>
          <w:i/>
          <w:sz w:val="23"/>
          <w:szCs w:val="23"/>
        </w:rPr>
        <w:t>Raabe :</w:t>
      </w:r>
      <w:proofErr w:type="gramEnd"/>
      <w:r w:rsidR="00DF7374">
        <w:rPr>
          <w:b/>
          <w:i/>
          <w:sz w:val="23"/>
          <w:szCs w:val="23"/>
        </w:rPr>
        <w:t xml:space="preserve"> David Maloney: Annette </w:t>
      </w:r>
      <w:proofErr w:type="spellStart"/>
      <w:r w:rsidR="00DF7374">
        <w:rPr>
          <w:b/>
          <w:i/>
          <w:sz w:val="23"/>
          <w:szCs w:val="23"/>
        </w:rPr>
        <w:t>Nellen</w:t>
      </w:r>
      <w:proofErr w:type="spellEnd"/>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610"/>
        <w:gridCol w:w="6349"/>
      </w:tblGrid>
      <w:tr w:rsidR="002B2EAA" w:rsidRPr="00142BD6" w14:paraId="0365664A" w14:textId="77777777" w:rsidTr="00FF64F6">
        <w:tc>
          <w:tcPr>
            <w:tcW w:w="2610" w:type="dxa"/>
            <w:shd w:val="clear" w:color="auto" w:fill="FFFFFF"/>
            <w:tcMar>
              <w:top w:w="0" w:type="dxa"/>
              <w:left w:w="108" w:type="dxa"/>
              <w:bottom w:w="0" w:type="dxa"/>
              <w:right w:w="108" w:type="dxa"/>
            </w:tcMar>
            <w:hideMark/>
          </w:tcPr>
          <w:p w14:paraId="1480D044"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SBE Mission:</w:t>
            </w:r>
          </w:p>
        </w:tc>
        <w:tc>
          <w:tcPr>
            <w:tcW w:w="6349" w:type="dxa"/>
            <w:shd w:val="clear" w:color="auto" w:fill="FFFFFF"/>
            <w:tcMar>
              <w:top w:w="0" w:type="dxa"/>
              <w:left w:w="108" w:type="dxa"/>
              <w:bottom w:w="0" w:type="dxa"/>
              <w:right w:w="108" w:type="dxa"/>
            </w:tcMar>
            <w:hideMark/>
          </w:tcPr>
          <w:p w14:paraId="2CC276CE"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3B5475DB"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 </w:t>
            </w:r>
          </w:p>
          <w:p w14:paraId="323A352A"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SBE achieves its mission by valuing:</w:t>
            </w:r>
          </w:p>
          <w:p w14:paraId="7E166798"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Talent development</w:t>
            </w:r>
          </w:p>
          <w:p w14:paraId="3C911C2B"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Lifelong learning</w:t>
            </w:r>
          </w:p>
          <w:p w14:paraId="25F27178"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Career preparation</w:t>
            </w:r>
          </w:p>
          <w:p w14:paraId="60F7C5E2"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On the job experiences</w:t>
            </w:r>
          </w:p>
          <w:p w14:paraId="1C6F5F46"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Community outreach</w:t>
            </w:r>
          </w:p>
          <w:p w14:paraId="77A6B0AE"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Regional partnerships</w:t>
            </w:r>
          </w:p>
          <w:p w14:paraId="50D50283"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Continuous improvement</w:t>
            </w:r>
          </w:p>
          <w:p w14:paraId="16CE4CCF"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Garamond" w:eastAsia="Times New Roman" w:hAnsi="Garamond" w:cs="Calibri"/>
                <w:color w:val="201F1E"/>
                <w:sz w:val="24"/>
                <w:szCs w:val="24"/>
                <w:bdr w:val="none" w:sz="0" w:space="0" w:color="auto" w:frame="1"/>
              </w:rPr>
              <w:t> </w:t>
            </w:r>
          </w:p>
        </w:tc>
      </w:tr>
      <w:tr w:rsidR="002B2EAA" w:rsidRPr="00142BD6" w14:paraId="7EF3AAA0" w14:textId="77777777" w:rsidTr="00FF64F6">
        <w:tc>
          <w:tcPr>
            <w:tcW w:w="2610" w:type="dxa"/>
            <w:shd w:val="clear" w:color="auto" w:fill="FFFFFF"/>
            <w:tcMar>
              <w:top w:w="0" w:type="dxa"/>
              <w:left w:w="108" w:type="dxa"/>
              <w:bottom w:w="0" w:type="dxa"/>
              <w:right w:w="108" w:type="dxa"/>
            </w:tcMar>
            <w:hideMark/>
          </w:tcPr>
          <w:p w14:paraId="6411C420"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Accreditation Commitment:</w:t>
            </w:r>
          </w:p>
        </w:tc>
        <w:tc>
          <w:tcPr>
            <w:tcW w:w="6349" w:type="dxa"/>
            <w:shd w:val="clear" w:color="auto" w:fill="FFFFFF"/>
            <w:tcMar>
              <w:top w:w="0" w:type="dxa"/>
              <w:left w:w="108" w:type="dxa"/>
              <w:bottom w:w="0" w:type="dxa"/>
              <w:right w:w="108" w:type="dxa"/>
            </w:tcMar>
            <w:hideMark/>
          </w:tcPr>
          <w:p w14:paraId="189DF604"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inherit" w:eastAsia="Times New Roman" w:hAnsi="inherit" w:cs="Calibri"/>
                <w:color w:val="201F1E"/>
                <w:sz w:val="24"/>
                <w:szCs w:val="24"/>
                <w:bdr w:val="none" w:sz="0" w:space="0" w:color="auto" w:frame="1"/>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59D0BED4" w14:textId="77777777" w:rsidR="008B1DDA" w:rsidRDefault="008B1DDA" w:rsidP="008B1DDA">
      <w:pPr>
        <w:pStyle w:val="Default"/>
      </w:pPr>
    </w:p>
    <w:p w14:paraId="7BF510CD" w14:textId="1BAC43D6" w:rsidR="00E1381E" w:rsidRPr="00E1381E" w:rsidRDefault="00E1381E" w:rsidP="00E1381E">
      <w:pPr>
        <w:pStyle w:val="Default"/>
        <w:rPr>
          <w:sz w:val="28"/>
          <w:szCs w:val="28"/>
        </w:rPr>
      </w:pPr>
      <w:r w:rsidRPr="00E1381E">
        <w:rPr>
          <w:b/>
          <w:bCs/>
          <w:sz w:val="28"/>
          <w:szCs w:val="28"/>
        </w:rPr>
        <w:t>Course Description</w:t>
      </w:r>
      <w:r>
        <w:rPr>
          <w:b/>
          <w:bCs/>
          <w:sz w:val="28"/>
          <w:szCs w:val="28"/>
        </w:rPr>
        <w:t>:</w:t>
      </w:r>
    </w:p>
    <w:p w14:paraId="03927460" w14:textId="76BB9563" w:rsidR="00E1381E" w:rsidRDefault="00E1381E" w:rsidP="00E1381E">
      <w:pPr>
        <w:pStyle w:val="Default"/>
        <w:rPr>
          <w:sz w:val="23"/>
          <w:szCs w:val="23"/>
        </w:rPr>
      </w:pPr>
      <w:r>
        <w:rPr>
          <w:sz w:val="23"/>
          <w:szCs w:val="23"/>
        </w:rPr>
        <w:t xml:space="preserve">Examine Federal Income Tax Law as it applies to C corporations, S corporations, limited liability companies, partnerships and fiduciaries. Includes general concepts, tax return preparation, and tax research methods. </w:t>
      </w:r>
    </w:p>
    <w:p w14:paraId="1CA13113" w14:textId="77777777" w:rsidR="00E1381E" w:rsidRDefault="00E1381E" w:rsidP="00E1381E">
      <w:pPr>
        <w:pStyle w:val="Default"/>
        <w:rPr>
          <w:sz w:val="23"/>
          <w:szCs w:val="23"/>
        </w:rPr>
      </w:pPr>
    </w:p>
    <w:p w14:paraId="24872992" w14:textId="63284A03" w:rsidR="00E1381E" w:rsidRPr="00E1381E" w:rsidRDefault="00E1381E" w:rsidP="00E1381E">
      <w:pPr>
        <w:pStyle w:val="Default"/>
        <w:rPr>
          <w:sz w:val="28"/>
          <w:szCs w:val="28"/>
        </w:rPr>
      </w:pPr>
      <w:r w:rsidRPr="00E1381E">
        <w:rPr>
          <w:b/>
          <w:bCs/>
          <w:sz w:val="28"/>
          <w:szCs w:val="28"/>
        </w:rPr>
        <w:t>Course Objectives</w:t>
      </w:r>
      <w:r>
        <w:rPr>
          <w:b/>
          <w:bCs/>
          <w:sz w:val="28"/>
          <w:szCs w:val="28"/>
        </w:rPr>
        <w:t>:</w:t>
      </w:r>
      <w:r w:rsidRPr="00E1381E">
        <w:rPr>
          <w:b/>
          <w:bCs/>
          <w:sz w:val="28"/>
          <w:szCs w:val="28"/>
        </w:rPr>
        <w:t xml:space="preserve"> </w:t>
      </w:r>
    </w:p>
    <w:p w14:paraId="52DC8B34" w14:textId="70527D55" w:rsidR="00C52DC1" w:rsidRDefault="00E1381E" w:rsidP="00E1381E">
      <w:pPr>
        <w:ind w:left="720"/>
        <w:rPr>
          <w:rFonts w:ascii="Arial" w:hAnsi="Arial"/>
        </w:rPr>
      </w:pPr>
      <w:r>
        <w:rPr>
          <w:sz w:val="23"/>
          <w:szCs w:val="23"/>
        </w:rPr>
        <w:t>Tax implications need to be considered for many business decisions. While essential for public accounting, tax knowledge is also important for most private accounting. This course focuses on taxation of entities such as C corporations, S corporations, partnerships, and a lesser degree, estates and trusts. We will study the applicable rules, but also the preparation of the tax forms that apply to these entities. Additionally, students will be asked to perform tax research for issues closely related to the course content.</w:t>
      </w:r>
    </w:p>
    <w:p w14:paraId="5EEE8B6B" w14:textId="77777777" w:rsidR="00C52DC1" w:rsidRPr="003F5D2F" w:rsidRDefault="00C52DC1" w:rsidP="003F5D2F">
      <w:pPr>
        <w:spacing w:after="0"/>
        <w:rPr>
          <w:b/>
          <w:sz w:val="28"/>
          <w:szCs w:val="28"/>
        </w:rPr>
      </w:pPr>
      <w:r w:rsidRPr="003F5D2F">
        <w:rPr>
          <w:b/>
          <w:sz w:val="28"/>
          <w:szCs w:val="28"/>
        </w:rPr>
        <w:t>Skills:</w:t>
      </w:r>
    </w:p>
    <w:p w14:paraId="00677951" w14:textId="1F06EBF1" w:rsidR="00C52DC1" w:rsidRPr="00C50717" w:rsidRDefault="00C52DC1" w:rsidP="00C52DC1">
      <w:pPr>
        <w:ind w:left="720"/>
        <w:rPr>
          <w:rFonts w:ascii="Arial" w:hAnsi="Arial"/>
        </w:rPr>
      </w:pPr>
      <w:r w:rsidRPr="00415DF3">
        <w:rPr>
          <w:rFonts w:ascii="Arial" w:hAnsi="Arial"/>
        </w:rPr>
        <w:t>This course should help demonstrate accounting skills that will be used in a variety of business settings</w:t>
      </w:r>
      <w:r w:rsidR="00DF7374">
        <w:rPr>
          <w:rFonts w:ascii="Arial" w:hAnsi="Arial"/>
        </w:rPr>
        <w:t xml:space="preserve"> including the review and preparation of </w:t>
      </w:r>
      <w:r w:rsidR="00E1381E">
        <w:rPr>
          <w:rFonts w:ascii="Arial" w:hAnsi="Arial"/>
        </w:rPr>
        <w:t>Business</w:t>
      </w:r>
      <w:r w:rsidR="00DF7374">
        <w:rPr>
          <w:rFonts w:ascii="Arial" w:hAnsi="Arial"/>
        </w:rPr>
        <w:t xml:space="preserve"> Income Taxes</w:t>
      </w:r>
      <w:r w:rsidRPr="00415DF3">
        <w:rPr>
          <w:rFonts w:ascii="Arial" w:hAnsi="Arial"/>
        </w:rPr>
        <w:t>.  This ability will be developed through successful</w:t>
      </w:r>
      <w:r w:rsidRPr="00C50717">
        <w:rPr>
          <w:rFonts w:ascii="Arial" w:hAnsi="Arial"/>
        </w:rPr>
        <w:t xml:space="preserve"> </w:t>
      </w:r>
      <w:r w:rsidR="00B76320">
        <w:rPr>
          <w:rFonts w:ascii="Arial" w:hAnsi="Arial"/>
        </w:rPr>
        <w:t xml:space="preserve">review of the material along with completing individual tax returns.  </w:t>
      </w:r>
    </w:p>
    <w:p w14:paraId="1CA5CC0E" w14:textId="77777777" w:rsidR="00793286" w:rsidRDefault="00793286" w:rsidP="00793286">
      <w:pPr>
        <w:pStyle w:val="Default"/>
        <w:rPr>
          <w:sz w:val="28"/>
          <w:szCs w:val="28"/>
        </w:rPr>
      </w:pPr>
      <w:r>
        <w:rPr>
          <w:b/>
          <w:bCs/>
          <w:sz w:val="28"/>
          <w:szCs w:val="28"/>
        </w:rPr>
        <w:t xml:space="preserve">Student Responsibilities: </w:t>
      </w:r>
    </w:p>
    <w:p w14:paraId="1F91EE5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3C71126A"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chapters and please come to class with questions of things you do not understand. </w:t>
      </w:r>
    </w:p>
    <w:p w14:paraId="58DC36B0"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132AD109"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6CA20A9A"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1F7DA8F6"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32C7B850" w14:textId="77777777" w:rsidR="00793286" w:rsidRDefault="00793286" w:rsidP="00793286">
      <w:pPr>
        <w:pStyle w:val="Default"/>
        <w:rPr>
          <w:sz w:val="23"/>
          <w:szCs w:val="23"/>
        </w:rPr>
      </w:pPr>
    </w:p>
    <w:p w14:paraId="32F6B1D3" w14:textId="77777777" w:rsidR="00793286" w:rsidRDefault="00793286" w:rsidP="00793286">
      <w:pPr>
        <w:pStyle w:val="Default"/>
        <w:rPr>
          <w:sz w:val="28"/>
          <w:szCs w:val="28"/>
        </w:rPr>
      </w:pPr>
      <w:r>
        <w:rPr>
          <w:b/>
          <w:bCs/>
          <w:sz w:val="28"/>
          <w:szCs w:val="28"/>
        </w:rPr>
        <w:t xml:space="preserve">Attendance and Class Participation: </w:t>
      </w:r>
    </w:p>
    <w:p w14:paraId="3D10C08C"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6B78CFB" w14:textId="77777777" w:rsidR="00C868F0" w:rsidRDefault="00C868F0" w:rsidP="00793286">
      <w:pPr>
        <w:pStyle w:val="Default"/>
        <w:rPr>
          <w:sz w:val="23"/>
          <w:szCs w:val="23"/>
        </w:rPr>
      </w:pPr>
    </w:p>
    <w:p w14:paraId="3A4BC824" w14:textId="77777777" w:rsidR="002B2EAA" w:rsidRDefault="002B2EAA" w:rsidP="00793286">
      <w:pPr>
        <w:pStyle w:val="Default"/>
        <w:rPr>
          <w:b/>
          <w:sz w:val="28"/>
          <w:szCs w:val="28"/>
        </w:rPr>
      </w:pPr>
    </w:p>
    <w:p w14:paraId="16CAAFEF" w14:textId="77777777" w:rsidR="002B2EAA" w:rsidRDefault="002B2EAA" w:rsidP="00793286">
      <w:pPr>
        <w:pStyle w:val="Default"/>
        <w:rPr>
          <w:b/>
          <w:sz w:val="28"/>
          <w:szCs w:val="28"/>
        </w:rPr>
      </w:pPr>
    </w:p>
    <w:p w14:paraId="491C9158" w14:textId="77777777" w:rsidR="002B2EAA" w:rsidRDefault="002B2EAA" w:rsidP="00793286">
      <w:pPr>
        <w:pStyle w:val="Default"/>
        <w:rPr>
          <w:b/>
          <w:sz w:val="28"/>
          <w:szCs w:val="28"/>
        </w:rPr>
      </w:pPr>
    </w:p>
    <w:p w14:paraId="7C109049" w14:textId="77777777" w:rsidR="002B2EAA" w:rsidRDefault="002B2EAA" w:rsidP="00793286">
      <w:pPr>
        <w:pStyle w:val="Default"/>
        <w:rPr>
          <w:b/>
          <w:sz w:val="28"/>
          <w:szCs w:val="28"/>
        </w:rPr>
      </w:pPr>
    </w:p>
    <w:p w14:paraId="0AA85606" w14:textId="6800A6EC" w:rsidR="00C868F0" w:rsidRPr="0026524D" w:rsidRDefault="00C868F0" w:rsidP="00793286">
      <w:pPr>
        <w:pStyle w:val="Default"/>
        <w:rPr>
          <w:b/>
          <w:sz w:val="28"/>
          <w:szCs w:val="28"/>
        </w:rPr>
      </w:pPr>
      <w:r w:rsidRPr="0026524D">
        <w:rPr>
          <w:b/>
          <w:sz w:val="28"/>
          <w:szCs w:val="28"/>
        </w:rPr>
        <w:lastRenderedPageBreak/>
        <w:t>Cheating and Dishonesty</w:t>
      </w:r>
    </w:p>
    <w:p w14:paraId="76F8D9AD" w14:textId="77777777"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proofErr w:type="gramStart"/>
      <w:r>
        <w:rPr>
          <w:sz w:val="23"/>
          <w:szCs w:val="23"/>
        </w:rPr>
        <w:t>life, and</w:t>
      </w:r>
      <w:proofErr w:type="gramEnd"/>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43C3B636" w14:textId="77777777" w:rsidR="0026524D" w:rsidRDefault="0026524D" w:rsidP="00793286">
      <w:pPr>
        <w:pStyle w:val="Default"/>
        <w:rPr>
          <w:sz w:val="23"/>
          <w:szCs w:val="23"/>
        </w:rPr>
      </w:pPr>
    </w:p>
    <w:p w14:paraId="463212E7" w14:textId="5EC939BC" w:rsidR="0026524D" w:rsidRPr="0026524D" w:rsidRDefault="0026524D" w:rsidP="0026524D">
      <w:pPr>
        <w:pStyle w:val="Default"/>
        <w:rPr>
          <w:sz w:val="28"/>
          <w:szCs w:val="28"/>
        </w:rPr>
      </w:pPr>
      <w:r w:rsidRPr="0026524D">
        <w:rPr>
          <w:b/>
          <w:bCs/>
          <w:sz w:val="28"/>
          <w:szCs w:val="28"/>
        </w:rPr>
        <w:t xml:space="preserve">Americans with Disabilities Act </w:t>
      </w:r>
    </w:p>
    <w:p w14:paraId="0A0C073B"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0A7E17B6" w14:textId="77777777" w:rsidR="00793286" w:rsidRDefault="00793286" w:rsidP="00793286">
      <w:pPr>
        <w:pStyle w:val="Default"/>
        <w:rPr>
          <w:sz w:val="23"/>
          <w:szCs w:val="23"/>
        </w:rPr>
      </w:pPr>
    </w:p>
    <w:p w14:paraId="22605A37" w14:textId="77777777" w:rsidR="00793286" w:rsidRDefault="00793286" w:rsidP="00793286">
      <w:pPr>
        <w:pStyle w:val="Default"/>
        <w:rPr>
          <w:b/>
          <w:bCs/>
          <w:sz w:val="28"/>
          <w:szCs w:val="28"/>
        </w:rPr>
      </w:pPr>
      <w:r>
        <w:rPr>
          <w:b/>
          <w:bCs/>
          <w:sz w:val="28"/>
          <w:szCs w:val="28"/>
        </w:rPr>
        <w:t xml:space="preserve">Quizzes/Excel and Homework Assignments: </w:t>
      </w:r>
    </w:p>
    <w:p w14:paraId="6571B330" w14:textId="77777777" w:rsidR="00793286" w:rsidRPr="00304851" w:rsidRDefault="00793286" w:rsidP="00793286">
      <w:pPr>
        <w:pStyle w:val="Default"/>
        <w:rPr>
          <w:bCs/>
        </w:rPr>
      </w:pPr>
      <w:r w:rsidRPr="00304851">
        <w:rPr>
          <w:bCs/>
        </w:rPr>
        <w:t xml:space="preserve">You will </w:t>
      </w:r>
      <w:r w:rsidR="00BC15C2">
        <w:rPr>
          <w:bCs/>
        </w:rPr>
        <w:t xml:space="preserve">be </w:t>
      </w:r>
      <w:r w:rsidRPr="00304851">
        <w:rPr>
          <w:bCs/>
        </w:rPr>
        <w:t>give</w:t>
      </w:r>
      <w:r w:rsidR="00BC15C2">
        <w:rPr>
          <w:bCs/>
        </w:rPr>
        <w:t>n</w:t>
      </w:r>
      <w:r w:rsidRPr="00304851">
        <w:rPr>
          <w:bCs/>
        </w:rPr>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period questions will be asked of the class, if you are not prepared or do not speak in class you will not receive the participation points.</w:t>
      </w:r>
    </w:p>
    <w:p w14:paraId="55F43604" w14:textId="77777777" w:rsidR="00304851" w:rsidRDefault="00304851" w:rsidP="00793286">
      <w:pPr>
        <w:pStyle w:val="Default"/>
        <w:rPr>
          <w:bCs/>
          <w:sz w:val="28"/>
          <w:szCs w:val="28"/>
        </w:rPr>
      </w:pPr>
    </w:p>
    <w:p w14:paraId="14C921C8" w14:textId="77777777" w:rsidR="00304851" w:rsidRDefault="00304851" w:rsidP="00304851">
      <w:pPr>
        <w:pStyle w:val="Default"/>
        <w:rPr>
          <w:sz w:val="28"/>
          <w:szCs w:val="28"/>
        </w:rPr>
      </w:pPr>
      <w:r>
        <w:rPr>
          <w:b/>
          <w:bCs/>
          <w:sz w:val="28"/>
          <w:szCs w:val="28"/>
        </w:rPr>
        <w:t xml:space="preserve">Grading Policy: </w:t>
      </w:r>
    </w:p>
    <w:p w14:paraId="3BEF7FB5" w14:textId="33EA4121" w:rsidR="00502CC3" w:rsidRDefault="00B0273A" w:rsidP="00304851">
      <w:pPr>
        <w:pStyle w:val="Default"/>
        <w:rPr>
          <w:sz w:val="23"/>
          <w:szCs w:val="23"/>
        </w:rPr>
      </w:pPr>
      <w:r>
        <w:rPr>
          <w:sz w:val="23"/>
          <w:szCs w:val="23"/>
        </w:rPr>
        <w:t>3</w:t>
      </w:r>
      <w:r w:rsidR="001602EA">
        <w:rPr>
          <w:sz w:val="23"/>
          <w:szCs w:val="23"/>
        </w:rPr>
        <w:t xml:space="preserve"> Chapter Exams</w:t>
      </w:r>
      <w:r w:rsidR="007614FF">
        <w:rPr>
          <w:sz w:val="23"/>
          <w:szCs w:val="23"/>
        </w:rPr>
        <w:tab/>
      </w:r>
      <w:r w:rsidR="007614FF">
        <w:rPr>
          <w:sz w:val="23"/>
          <w:szCs w:val="23"/>
        </w:rPr>
        <w:tab/>
      </w:r>
      <w:r w:rsidR="004F1771">
        <w:rPr>
          <w:sz w:val="23"/>
          <w:szCs w:val="23"/>
        </w:rPr>
        <w:t>7</w:t>
      </w:r>
      <w:r w:rsidR="00FF557E">
        <w:rPr>
          <w:sz w:val="23"/>
          <w:szCs w:val="23"/>
        </w:rPr>
        <w:t>0%</w:t>
      </w:r>
    </w:p>
    <w:p w14:paraId="6E0316AC" w14:textId="54BEE48B" w:rsidR="00502CC3" w:rsidRDefault="00FF557E" w:rsidP="00304851">
      <w:pPr>
        <w:pStyle w:val="Default"/>
        <w:rPr>
          <w:sz w:val="23"/>
          <w:szCs w:val="23"/>
        </w:rPr>
      </w:pPr>
      <w:r>
        <w:rPr>
          <w:sz w:val="23"/>
          <w:szCs w:val="23"/>
        </w:rPr>
        <w:t>1</w:t>
      </w:r>
      <w:r w:rsidR="001602EA">
        <w:rPr>
          <w:sz w:val="23"/>
          <w:szCs w:val="23"/>
        </w:rPr>
        <w:t xml:space="preserve"> Research Article</w:t>
      </w:r>
      <w:r w:rsidR="001602EA">
        <w:rPr>
          <w:sz w:val="23"/>
          <w:szCs w:val="23"/>
        </w:rPr>
        <w:tab/>
      </w:r>
      <w:proofErr w:type="gramStart"/>
      <w:r w:rsidR="001602EA">
        <w:rPr>
          <w:sz w:val="23"/>
          <w:szCs w:val="23"/>
        </w:rPr>
        <w:tab/>
      </w:r>
      <w:r w:rsidR="004F1771">
        <w:rPr>
          <w:sz w:val="23"/>
          <w:szCs w:val="23"/>
        </w:rPr>
        <w:t xml:space="preserve">  8</w:t>
      </w:r>
      <w:proofErr w:type="gramEnd"/>
      <w:r w:rsidR="001602EA">
        <w:rPr>
          <w:sz w:val="23"/>
          <w:szCs w:val="23"/>
        </w:rPr>
        <w:t>%</w:t>
      </w:r>
    </w:p>
    <w:p w14:paraId="339E91EA" w14:textId="459EA1FE" w:rsidR="001602EA" w:rsidRDefault="002B2EAA" w:rsidP="00304851">
      <w:pPr>
        <w:pStyle w:val="Default"/>
        <w:rPr>
          <w:sz w:val="23"/>
          <w:szCs w:val="23"/>
        </w:rPr>
      </w:pPr>
      <w:r>
        <w:rPr>
          <w:sz w:val="23"/>
          <w:szCs w:val="23"/>
        </w:rPr>
        <w:t>2</w:t>
      </w:r>
      <w:r w:rsidR="00FF557E">
        <w:rPr>
          <w:sz w:val="23"/>
          <w:szCs w:val="23"/>
        </w:rPr>
        <w:t xml:space="preserve"> Tax Returns</w:t>
      </w:r>
      <w:r w:rsidR="00FF557E">
        <w:rPr>
          <w:sz w:val="23"/>
          <w:szCs w:val="23"/>
        </w:rPr>
        <w:tab/>
      </w:r>
      <w:r w:rsidR="00FF557E">
        <w:rPr>
          <w:sz w:val="23"/>
          <w:szCs w:val="23"/>
        </w:rPr>
        <w:tab/>
      </w:r>
      <w:r w:rsidR="00FF557E">
        <w:rPr>
          <w:sz w:val="23"/>
          <w:szCs w:val="23"/>
        </w:rPr>
        <w:tab/>
      </w:r>
      <w:r w:rsidR="004F1771">
        <w:rPr>
          <w:sz w:val="23"/>
          <w:szCs w:val="23"/>
        </w:rPr>
        <w:t>1</w:t>
      </w:r>
      <w:r w:rsidR="00FF557E">
        <w:rPr>
          <w:sz w:val="23"/>
          <w:szCs w:val="23"/>
        </w:rPr>
        <w:t>0</w:t>
      </w:r>
      <w:r w:rsidR="001602EA">
        <w:rPr>
          <w:sz w:val="23"/>
          <w:szCs w:val="23"/>
        </w:rPr>
        <w:t>%</w:t>
      </w:r>
    </w:p>
    <w:p w14:paraId="79428403" w14:textId="7F3727E4" w:rsidR="004F1771" w:rsidRDefault="004F1771" w:rsidP="00304851">
      <w:pPr>
        <w:pStyle w:val="Default"/>
        <w:rPr>
          <w:sz w:val="23"/>
          <w:szCs w:val="23"/>
        </w:rPr>
      </w:pPr>
      <w:r>
        <w:rPr>
          <w:sz w:val="23"/>
          <w:szCs w:val="23"/>
        </w:rPr>
        <w:t>SBE Event</w:t>
      </w:r>
      <w:r>
        <w:rPr>
          <w:sz w:val="23"/>
          <w:szCs w:val="23"/>
        </w:rPr>
        <w:tab/>
      </w:r>
      <w:r>
        <w:rPr>
          <w:sz w:val="23"/>
          <w:szCs w:val="23"/>
        </w:rPr>
        <w:tab/>
      </w:r>
      <w:r>
        <w:rPr>
          <w:sz w:val="23"/>
          <w:szCs w:val="23"/>
        </w:rPr>
        <w:tab/>
        <w:t xml:space="preserve"> </w:t>
      </w:r>
      <w:bookmarkStart w:id="0" w:name="_GoBack"/>
      <w:bookmarkEnd w:id="0"/>
      <w:r>
        <w:rPr>
          <w:sz w:val="23"/>
          <w:szCs w:val="23"/>
        </w:rPr>
        <w:t xml:space="preserve"> 2%</w:t>
      </w:r>
    </w:p>
    <w:p w14:paraId="0789C61D" w14:textId="27BEE681" w:rsidR="00502CC3" w:rsidRDefault="00502CC3" w:rsidP="00304851">
      <w:pPr>
        <w:pStyle w:val="Default"/>
        <w:rPr>
          <w:sz w:val="23"/>
          <w:szCs w:val="23"/>
        </w:rPr>
      </w:pPr>
      <w:r>
        <w:rPr>
          <w:sz w:val="23"/>
          <w:szCs w:val="23"/>
        </w:rPr>
        <w:t>Participation</w:t>
      </w:r>
      <w:r>
        <w:rPr>
          <w:sz w:val="23"/>
          <w:szCs w:val="23"/>
        </w:rPr>
        <w:tab/>
      </w:r>
      <w:r w:rsidR="001602EA">
        <w:rPr>
          <w:sz w:val="23"/>
          <w:szCs w:val="23"/>
        </w:rPr>
        <w:tab/>
      </w:r>
      <w:r w:rsidR="001602EA">
        <w:rPr>
          <w:sz w:val="23"/>
          <w:szCs w:val="23"/>
        </w:rPr>
        <w:tab/>
      </w:r>
      <w:r w:rsidRPr="00502CC3">
        <w:rPr>
          <w:sz w:val="23"/>
          <w:szCs w:val="23"/>
          <w:u w:val="single"/>
        </w:rPr>
        <w:t>10%</w:t>
      </w:r>
    </w:p>
    <w:p w14:paraId="4B82034D" w14:textId="77777777" w:rsidR="00304851" w:rsidRPr="00C868F0" w:rsidRDefault="00C868F0" w:rsidP="00304851">
      <w:pPr>
        <w:pStyle w:val="Default"/>
        <w:rPr>
          <w:sz w:val="23"/>
          <w:szCs w:val="23"/>
        </w:rPr>
      </w:pPr>
      <w:r w:rsidRPr="00C868F0">
        <w:rPr>
          <w:sz w:val="23"/>
          <w:szCs w:val="23"/>
        </w:rPr>
        <w:t>Total</w:t>
      </w:r>
      <w:r w:rsidRPr="00C868F0">
        <w:rPr>
          <w:sz w:val="23"/>
          <w:szCs w:val="23"/>
        </w:rPr>
        <w:tab/>
      </w:r>
      <w:r w:rsidRPr="00C868F0">
        <w:rPr>
          <w:sz w:val="23"/>
          <w:szCs w:val="23"/>
        </w:rPr>
        <w:tab/>
      </w:r>
      <w:r w:rsidRPr="00C868F0">
        <w:rPr>
          <w:sz w:val="23"/>
          <w:szCs w:val="23"/>
        </w:rPr>
        <w:tab/>
      </w:r>
      <w:r w:rsidRPr="00C868F0">
        <w:rPr>
          <w:sz w:val="23"/>
          <w:szCs w:val="23"/>
        </w:rPr>
        <w:tab/>
      </w:r>
      <w:r w:rsidR="00502CC3">
        <w:rPr>
          <w:sz w:val="23"/>
          <w:szCs w:val="23"/>
        </w:rPr>
        <w:t>100%</w:t>
      </w:r>
      <w:r w:rsidR="00C60AB2" w:rsidRPr="00C868F0">
        <w:rPr>
          <w:sz w:val="23"/>
          <w:szCs w:val="23"/>
        </w:rPr>
        <w:tab/>
      </w:r>
    </w:p>
    <w:p w14:paraId="15CE5AAD" w14:textId="572E5DB9" w:rsidR="00C60AB2" w:rsidRDefault="001602EA" w:rsidP="00304851">
      <w:pPr>
        <w:pStyle w:val="Default"/>
        <w:rPr>
          <w:sz w:val="23"/>
          <w:szCs w:val="23"/>
        </w:rPr>
      </w:pPr>
      <w:r>
        <w:rPr>
          <w:sz w:val="23"/>
          <w:szCs w:val="23"/>
        </w:rPr>
        <w:t>Your overall f</w:t>
      </w:r>
      <w:r w:rsidR="00304851">
        <w:rPr>
          <w:sz w:val="23"/>
          <w:szCs w:val="23"/>
        </w:rPr>
        <w:t>inal grade will be based on the total points earned.</w:t>
      </w:r>
      <w:r w:rsidR="00C60AB2">
        <w:rPr>
          <w:sz w:val="23"/>
          <w:szCs w:val="23"/>
        </w:rPr>
        <w:t xml:space="preserve"> At the end of the </w:t>
      </w:r>
      <w:r>
        <w:rPr>
          <w:sz w:val="23"/>
          <w:szCs w:val="23"/>
        </w:rPr>
        <w:t>class,</w:t>
      </w:r>
      <w:r w:rsidR="00C60AB2">
        <w:rPr>
          <w:sz w:val="23"/>
          <w:szCs w:val="23"/>
        </w:rPr>
        <w:t xml:space="preserve"> the points will be curved based on the </w:t>
      </w:r>
      <w:r>
        <w:rPr>
          <w:sz w:val="23"/>
          <w:szCs w:val="23"/>
        </w:rPr>
        <w:t>classes’</w:t>
      </w:r>
      <w:r w:rsidR="00C60AB2">
        <w:rPr>
          <w:sz w:val="23"/>
          <w:szCs w:val="23"/>
        </w:rPr>
        <w:t xml:space="preserve"> performance.</w:t>
      </w:r>
    </w:p>
    <w:p w14:paraId="28794ECE" w14:textId="77777777" w:rsidR="00304851" w:rsidRDefault="00304851" w:rsidP="00304851">
      <w:pPr>
        <w:pStyle w:val="Default"/>
        <w:rPr>
          <w:sz w:val="23"/>
          <w:szCs w:val="23"/>
        </w:rPr>
      </w:pPr>
      <w:r>
        <w:rPr>
          <w:sz w:val="23"/>
          <w:szCs w:val="23"/>
        </w:rPr>
        <w:t xml:space="preserve"> </w:t>
      </w:r>
    </w:p>
    <w:p w14:paraId="50D0F1E7"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126D1ABC"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58E385D"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06919102"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ACC8515"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2DBA549"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1AFB3861"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6F0D5C55"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3043472"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01D7CF1"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3D3CA7CA"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FD85F30" w14:textId="264EEF3C"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C371C08" w14:textId="77777777" w:rsidTr="00F91BC7">
        <w:tc>
          <w:tcPr>
            <w:tcW w:w="2160" w:type="dxa"/>
          </w:tcPr>
          <w:p w14:paraId="2AC8B71D"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7125A4FB"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B0714AC" w14:textId="77777777" w:rsidTr="00F91BC7">
        <w:tc>
          <w:tcPr>
            <w:tcW w:w="2160" w:type="dxa"/>
          </w:tcPr>
          <w:p w14:paraId="793B39A4"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701F4781"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015ACEE1" w14:textId="77777777" w:rsidTr="00F91BC7">
        <w:tc>
          <w:tcPr>
            <w:tcW w:w="2160" w:type="dxa"/>
          </w:tcPr>
          <w:p w14:paraId="59B11194"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78FC47C8"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5A9DBFD" w14:textId="77777777" w:rsidTr="00F91BC7">
        <w:tc>
          <w:tcPr>
            <w:tcW w:w="2160" w:type="dxa"/>
          </w:tcPr>
          <w:p w14:paraId="13BF2DB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284A4E48"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16166C71" w14:textId="77777777" w:rsidTr="00F91BC7">
        <w:tc>
          <w:tcPr>
            <w:tcW w:w="2160" w:type="dxa"/>
          </w:tcPr>
          <w:p w14:paraId="2069411B"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00F36FD8"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1A78D4DE" w14:textId="77777777" w:rsidTr="00F91BC7">
        <w:tc>
          <w:tcPr>
            <w:tcW w:w="2160" w:type="dxa"/>
          </w:tcPr>
          <w:p w14:paraId="754ADCA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53FFE173"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22402EC5" w14:textId="77777777" w:rsidTr="00F91BC7">
        <w:tc>
          <w:tcPr>
            <w:tcW w:w="2160" w:type="dxa"/>
          </w:tcPr>
          <w:p w14:paraId="288B0531"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7852F9A5"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09D15218" w14:textId="77777777" w:rsidTr="00F91BC7">
        <w:tc>
          <w:tcPr>
            <w:tcW w:w="2160" w:type="dxa"/>
          </w:tcPr>
          <w:p w14:paraId="134F10EA"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5B489036"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4E0377E6" w14:textId="77777777" w:rsidTr="00F91BC7">
        <w:tc>
          <w:tcPr>
            <w:tcW w:w="2160" w:type="dxa"/>
          </w:tcPr>
          <w:p w14:paraId="3E471A77"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8CF2677"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20391EF7" w14:textId="77777777" w:rsidTr="00F91BC7">
        <w:tc>
          <w:tcPr>
            <w:tcW w:w="2160" w:type="dxa"/>
          </w:tcPr>
          <w:p w14:paraId="761B9622"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B5B7F8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458B1459" w14:textId="77777777" w:rsidTr="00F91BC7">
        <w:tc>
          <w:tcPr>
            <w:tcW w:w="2160" w:type="dxa"/>
          </w:tcPr>
          <w:p w14:paraId="4A659BEF"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371BEE20"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5D1CF9A9" w14:textId="77777777" w:rsidTr="00F91BC7">
        <w:tc>
          <w:tcPr>
            <w:tcW w:w="2160" w:type="dxa"/>
          </w:tcPr>
          <w:p w14:paraId="03986231"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07FBACB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68D91831" w14:textId="77777777" w:rsidTr="00F91BC7">
        <w:tc>
          <w:tcPr>
            <w:tcW w:w="2160" w:type="dxa"/>
          </w:tcPr>
          <w:p w14:paraId="3BA2AFCC"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6B3EF20F" w14:textId="77777777" w:rsidR="0026524D" w:rsidRPr="0026524D" w:rsidRDefault="0026524D" w:rsidP="0026524D">
            <w:pPr>
              <w:jc w:val="center"/>
              <w:rPr>
                <w:rFonts w:ascii="Arial" w:hAnsi="Arial"/>
              </w:rPr>
            </w:pPr>
            <w:r w:rsidRPr="0026524D">
              <w:rPr>
                <w:rFonts w:ascii="Arial" w:hAnsi="Arial"/>
              </w:rPr>
              <w:t>Below 60</w:t>
            </w:r>
          </w:p>
        </w:tc>
      </w:tr>
    </w:tbl>
    <w:p w14:paraId="549A2602" w14:textId="77777777" w:rsidR="002B2EAA" w:rsidRDefault="002B2EAA" w:rsidP="00793286">
      <w:pPr>
        <w:pStyle w:val="Default"/>
        <w:rPr>
          <w:sz w:val="23"/>
          <w:szCs w:val="23"/>
        </w:rPr>
      </w:pPr>
    </w:p>
    <w:p w14:paraId="79833ABF" w14:textId="77777777" w:rsidR="002B2EAA" w:rsidRDefault="002B2EAA" w:rsidP="00793286">
      <w:pPr>
        <w:pStyle w:val="Default"/>
        <w:rPr>
          <w:sz w:val="23"/>
          <w:szCs w:val="23"/>
        </w:rPr>
      </w:pPr>
    </w:p>
    <w:p w14:paraId="36FE9C4C" w14:textId="77777777" w:rsidR="002B2EAA" w:rsidRDefault="002B2EAA" w:rsidP="00793286">
      <w:pPr>
        <w:pStyle w:val="Default"/>
        <w:rPr>
          <w:sz w:val="23"/>
          <w:szCs w:val="23"/>
        </w:rPr>
      </w:pPr>
    </w:p>
    <w:p w14:paraId="0FB2588D" w14:textId="3D1D24FA" w:rsidR="001B7779" w:rsidRDefault="00B404D5" w:rsidP="00793286">
      <w:pPr>
        <w:pStyle w:val="Default"/>
        <w:rPr>
          <w:sz w:val="23"/>
          <w:szCs w:val="23"/>
        </w:rPr>
      </w:pPr>
      <w:r>
        <w:rPr>
          <w:sz w:val="23"/>
          <w:szCs w:val="23"/>
        </w:rPr>
        <w:t>Class Review</w:t>
      </w:r>
    </w:p>
    <w:tbl>
      <w:tblPr>
        <w:tblStyle w:val="TableGrid"/>
        <w:tblW w:w="0" w:type="auto"/>
        <w:tblLook w:val="04A0" w:firstRow="1" w:lastRow="0" w:firstColumn="1" w:lastColumn="0" w:noHBand="0" w:noVBand="1"/>
      </w:tblPr>
      <w:tblGrid>
        <w:gridCol w:w="535"/>
        <w:gridCol w:w="2880"/>
        <w:gridCol w:w="4590"/>
        <w:gridCol w:w="1345"/>
      </w:tblGrid>
      <w:tr w:rsidR="00711722" w14:paraId="797342E3" w14:textId="77777777" w:rsidTr="004A72BE">
        <w:tc>
          <w:tcPr>
            <w:tcW w:w="535" w:type="dxa"/>
          </w:tcPr>
          <w:p w14:paraId="4B895C8A" w14:textId="77777777" w:rsidR="00711722" w:rsidRDefault="00711722" w:rsidP="00793286">
            <w:pPr>
              <w:pStyle w:val="Default"/>
              <w:rPr>
                <w:sz w:val="23"/>
                <w:szCs w:val="23"/>
              </w:rPr>
            </w:pPr>
          </w:p>
        </w:tc>
        <w:tc>
          <w:tcPr>
            <w:tcW w:w="2880" w:type="dxa"/>
          </w:tcPr>
          <w:p w14:paraId="65FDF803" w14:textId="04F7EE32" w:rsidR="00711722" w:rsidRDefault="00711722" w:rsidP="00793286">
            <w:pPr>
              <w:pStyle w:val="Default"/>
              <w:rPr>
                <w:b/>
                <w:sz w:val="23"/>
                <w:szCs w:val="23"/>
              </w:rPr>
            </w:pPr>
            <w:r w:rsidRPr="005B7790">
              <w:rPr>
                <w:b/>
                <w:sz w:val="23"/>
                <w:szCs w:val="23"/>
              </w:rPr>
              <w:t>Exam # 1</w:t>
            </w:r>
            <w:r w:rsidR="00B0273A">
              <w:rPr>
                <w:b/>
                <w:sz w:val="23"/>
                <w:szCs w:val="23"/>
              </w:rPr>
              <w:t xml:space="preserve"> – Corps</w:t>
            </w:r>
          </w:p>
          <w:p w14:paraId="6FAFF83D" w14:textId="30CA8FDE" w:rsidR="00B0273A" w:rsidRPr="005B7790" w:rsidRDefault="00B0273A" w:rsidP="00793286">
            <w:pPr>
              <w:pStyle w:val="Default"/>
              <w:rPr>
                <w:b/>
                <w:sz w:val="23"/>
                <w:szCs w:val="23"/>
              </w:rPr>
            </w:pPr>
          </w:p>
        </w:tc>
        <w:tc>
          <w:tcPr>
            <w:tcW w:w="4590" w:type="dxa"/>
          </w:tcPr>
          <w:p w14:paraId="4CD341C2" w14:textId="77777777" w:rsidR="00711722" w:rsidRDefault="00711722" w:rsidP="00793286">
            <w:pPr>
              <w:pStyle w:val="Default"/>
              <w:rPr>
                <w:sz w:val="23"/>
                <w:szCs w:val="23"/>
              </w:rPr>
            </w:pPr>
          </w:p>
        </w:tc>
        <w:tc>
          <w:tcPr>
            <w:tcW w:w="1345" w:type="dxa"/>
          </w:tcPr>
          <w:p w14:paraId="5F8E8438" w14:textId="77777777" w:rsidR="00711722" w:rsidRDefault="00711722" w:rsidP="00793286">
            <w:pPr>
              <w:pStyle w:val="Default"/>
              <w:rPr>
                <w:sz w:val="23"/>
                <w:szCs w:val="23"/>
              </w:rPr>
            </w:pPr>
          </w:p>
        </w:tc>
      </w:tr>
      <w:tr w:rsidR="00B404D5" w14:paraId="51DB85AA" w14:textId="77777777" w:rsidTr="004A72BE">
        <w:tc>
          <w:tcPr>
            <w:tcW w:w="535" w:type="dxa"/>
          </w:tcPr>
          <w:p w14:paraId="0B1DBE81" w14:textId="406206FA" w:rsidR="00B404D5" w:rsidRDefault="00B404D5" w:rsidP="00793286">
            <w:pPr>
              <w:pStyle w:val="Default"/>
              <w:rPr>
                <w:sz w:val="23"/>
                <w:szCs w:val="23"/>
              </w:rPr>
            </w:pPr>
            <w:r>
              <w:rPr>
                <w:sz w:val="23"/>
                <w:szCs w:val="23"/>
              </w:rPr>
              <w:t>1</w:t>
            </w:r>
          </w:p>
        </w:tc>
        <w:tc>
          <w:tcPr>
            <w:tcW w:w="2880" w:type="dxa"/>
          </w:tcPr>
          <w:p w14:paraId="2E4335BA" w14:textId="55DAE961" w:rsidR="00B404D5" w:rsidRDefault="00B404D5" w:rsidP="00793286">
            <w:pPr>
              <w:pStyle w:val="Default"/>
              <w:rPr>
                <w:sz w:val="23"/>
                <w:szCs w:val="23"/>
              </w:rPr>
            </w:pPr>
            <w:r>
              <w:rPr>
                <w:sz w:val="23"/>
                <w:szCs w:val="23"/>
              </w:rPr>
              <w:t>Understanding and Working with Federal Tax Law</w:t>
            </w:r>
          </w:p>
        </w:tc>
        <w:tc>
          <w:tcPr>
            <w:tcW w:w="4590" w:type="dxa"/>
          </w:tcPr>
          <w:p w14:paraId="08EC46C2" w14:textId="77777777" w:rsidR="00B404D5" w:rsidRDefault="00AC644F" w:rsidP="00793286">
            <w:pPr>
              <w:pStyle w:val="Default"/>
              <w:rPr>
                <w:sz w:val="23"/>
                <w:szCs w:val="23"/>
              </w:rPr>
            </w:pPr>
            <w:r>
              <w:rPr>
                <w:sz w:val="23"/>
                <w:szCs w:val="23"/>
              </w:rPr>
              <w:t>Exercises and Problems</w:t>
            </w:r>
          </w:p>
          <w:p w14:paraId="51096A94" w14:textId="77777777" w:rsidR="00AC644F" w:rsidRDefault="003D5B71" w:rsidP="00793286">
            <w:pPr>
              <w:pStyle w:val="Default"/>
              <w:rPr>
                <w:sz w:val="23"/>
                <w:szCs w:val="23"/>
              </w:rPr>
            </w:pPr>
            <w:r>
              <w:rPr>
                <w:sz w:val="23"/>
                <w:szCs w:val="23"/>
              </w:rPr>
              <w:t>1,3,40,</w:t>
            </w:r>
            <w:r w:rsidR="00E811BF">
              <w:rPr>
                <w:sz w:val="23"/>
                <w:szCs w:val="23"/>
              </w:rPr>
              <w:t>41</w:t>
            </w:r>
          </w:p>
          <w:p w14:paraId="6370E38E" w14:textId="46A6E697" w:rsidR="00E811BF" w:rsidRDefault="00E811BF" w:rsidP="00793286">
            <w:pPr>
              <w:pStyle w:val="Default"/>
              <w:rPr>
                <w:sz w:val="23"/>
                <w:szCs w:val="23"/>
              </w:rPr>
            </w:pPr>
            <w:r>
              <w:rPr>
                <w:sz w:val="23"/>
                <w:szCs w:val="23"/>
              </w:rPr>
              <w:t>Practice Exam</w:t>
            </w:r>
          </w:p>
        </w:tc>
        <w:tc>
          <w:tcPr>
            <w:tcW w:w="1345" w:type="dxa"/>
          </w:tcPr>
          <w:p w14:paraId="7CD6A742" w14:textId="77777777" w:rsidR="00B404D5" w:rsidRDefault="00B404D5" w:rsidP="00793286">
            <w:pPr>
              <w:pStyle w:val="Default"/>
              <w:rPr>
                <w:sz w:val="23"/>
                <w:szCs w:val="23"/>
              </w:rPr>
            </w:pPr>
          </w:p>
        </w:tc>
      </w:tr>
      <w:tr w:rsidR="00B404D5" w14:paraId="4E2A9D22" w14:textId="77777777" w:rsidTr="004A72BE">
        <w:tc>
          <w:tcPr>
            <w:tcW w:w="535" w:type="dxa"/>
          </w:tcPr>
          <w:p w14:paraId="26342C4F" w14:textId="4A3812CB" w:rsidR="00B404D5" w:rsidRDefault="00B404D5" w:rsidP="00793286">
            <w:pPr>
              <w:pStyle w:val="Default"/>
              <w:rPr>
                <w:sz w:val="23"/>
                <w:szCs w:val="23"/>
              </w:rPr>
            </w:pPr>
            <w:r>
              <w:rPr>
                <w:sz w:val="23"/>
                <w:szCs w:val="23"/>
              </w:rPr>
              <w:t>2</w:t>
            </w:r>
          </w:p>
        </w:tc>
        <w:tc>
          <w:tcPr>
            <w:tcW w:w="2880" w:type="dxa"/>
          </w:tcPr>
          <w:p w14:paraId="6DA399CE" w14:textId="6A9A7274" w:rsidR="00B404D5" w:rsidRDefault="00B404D5" w:rsidP="00793286">
            <w:pPr>
              <w:pStyle w:val="Default"/>
              <w:rPr>
                <w:sz w:val="23"/>
                <w:szCs w:val="23"/>
              </w:rPr>
            </w:pPr>
            <w:r>
              <w:rPr>
                <w:sz w:val="23"/>
                <w:szCs w:val="23"/>
              </w:rPr>
              <w:t xml:space="preserve"> Introductions and Operating Rules</w:t>
            </w:r>
          </w:p>
        </w:tc>
        <w:tc>
          <w:tcPr>
            <w:tcW w:w="4590" w:type="dxa"/>
          </w:tcPr>
          <w:p w14:paraId="52632A08" w14:textId="77777777" w:rsidR="004A1EAE" w:rsidRDefault="004A1EAE" w:rsidP="004A1EAE">
            <w:pPr>
              <w:pStyle w:val="Default"/>
              <w:rPr>
                <w:sz w:val="23"/>
                <w:szCs w:val="23"/>
              </w:rPr>
            </w:pPr>
            <w:r>
              <w:rPr>
                <w:sz w:val="23"/>
                <w:szCs w:val="23"/>
              </w:rPr>
              <w:t>Exercises and Problems</w:t>
            </w:r>
          </w:p>
          <w:p w14:paraId="41505A5C" w14:textId="67AC4AB3" w:rsidR="004A1EAE" w:rsidRDefault="00552945" w:rsidP="004A1EAE">
            <w:pPr>
              <w:pStyle w:val="Default"/>
              <w:rPr>
                <w:sz w:val="23"/>
                <w:szCs w:val="23"/>
              </w:rPr>
            </w:pPr>
            <w:r>
              <w:rPr>
                <w:sz w:val="23"/>
                <w:szCs w:val="23"/>
              </w:rPr>
              <w:t>3,4,</w:t>
            </w:r>
            <w:r w:rsidR="009261F4">
              <w:rPr>
                <w:sz w:val="23"/>
                <w:szCs w:val="23"/>
              </w:rPr>
              <w:t>9,10,</w:t>
            </w:r>
            <w:r w:rsidR="00A90F4D">
              <w:rPr>
                <w:sz w:val="23"/>
                <w:szCs w:val="23"/>
              </w:rPr>
              <w:t>18,</w:t>
            </w:r>
            <w:r w:rsidR="00D56827">
              <w:rPr>
                <w:sz w:val="23"/>
                <w:szCs w:val="23"/>
              </w:rPr>
              <w:t>21,</w:t>
            </w:r>
            <w:r w:rsidR="00200448">
              <w:rPr>
                <w:sz w:val="23"/>
                <w:szCs w:val="23"/>
              </w:rPr>
              <w:t>38,</w:t>
            </w:r>
            <w:r w:rsidR="009063AA">
              <w:rPr>
                <w:sz w:val="23"/>
                <w:szCs w:val="23"/>
              </w:rPr>
              <w:t>59</w:t>
            </w:r>
          </w:p>
          <w:p w14:paraId="385065E1" w14:textId="42A75303" w:rsidR="00B404D5" w:rsidRDefault="004A1EAE" w:rsidP="004A1EAE">
            <w:pPr>
              <w:pStyle w:val="Default"/>
              <w:rPr>
                <w:sz w:val="23"/>
                <w:szCs w:val="23"/>
              </w:rPr>
            </w:pPr>
            <w:r>
              <w:rPr>
                <w:sz w:val="23"/>
                <w:szCs w:val="23"/>
              </w:rPr>
              <w:t>Practice Exam</w:t>
            </w:r>
          </w:p>
        </w:tc>
        <w:tc>
          <w:tcPr>
            <w:tcW w:w="1345" w:type="dxa"/>
          </w:tcPr>
          <w:p w14:paraId="7F612DE5" w14:textId="77777777" w:rsidR="00B404D5" w:rsidRDefault="00B404D5" w:rsidP="00793286">
            <w:pPr>
              <w:pStyle w:val="Default"/>
              <w:rPr>
                <w:sz w:val="23"/>
                <w:szCs w:val="23"/>
              </w:rPr>
            </w:pPr>
          </w:p>
        </w:tc>
      </w:tr>
      <w:tr w:rsidR="00B404D5" w14:paraId="043BC641" w14:textId="77777777" w:rsidTr="004A72BE">
        <w:tc>
          <w:tcPr>
            <w:tcW w:w="535" w:type="dxa"/>
          </w:tcPr>
          <w:p w14:paraId="717300EB" w14:textId="6435C671" w:rsidR="00B404D5" w:rsidRDefault="00B404D5" w:rsidP="00793286">
            <w:pPr>
              <w:pStyle w:val="Default"/>
              <w:rPr>
                <w:sz w:val="23"/>
                <w:szCs w:val="23"/>
              </w:rPr>
            </w:pPr>
            <w:r>
              <w:rPr>
                <w:sz w:val="23"/>
                <w:szCs w:val="23"/>
              </w:rPr>
              <w:t>3</w:t>
            </w:r>
          </w:p>
        </w:tc>
        <w:tc>
          <w:tcPr>
            <w:tcW w:w="2880" w:type="dxa"/>
          </w:tcPr>
          <w:p w14:paraId="53DAED67" w14:textId="424E6C3B" w:rsidR="00B404D5" w:rsidRDefault="00B404D5" w:rsidP="00793286">
            <w:pPr>
              <w:pStyle w:val="Default"/>
              <w:rPr>
                <w:sz w:val="23"/>
                <w:szCs w:val="23"/>
              </w:rPr>
            </w:pPr>
            <w:r>
              <w:rPr>
                <w:sz w:val="23"/>
                <w:szCs w:val="23"/>
              </w:rPr>
              <w:t>Special Situations</w:t>
            </w:r>
          </w:p>
        </w:tc>
        <w:tc>
          <w:tcPr>
            <w:tcW w:w="4590" w:type="dxa"/>
          </w:tcPr>
          <w:p w14:paraId="2D08446F" w14:textId="77777777" w:rsidR="009063AA" w:rsidRDefault="009063AA" w:rsidP="009063AA">
            <w:pPr>
              <w:pStyle w:val="Default"/>
              <w:rPr>
                <w:sz w:val="23"/>
                <w:szCs w:val="23"/>
              </w:rPr>
            </w:pPr>
            <w:r>
              <w:rPr>
                <w:sz w:val="23"/>
                <w:szCs w:val="23"/>
              </w:rPr>
              <w:t>Exercises and Problems</w:t>
            </w:r>
          </w:p>
          <w:p w14:paraId="31362EBE" w14:textId="6E21DDA7" w:rsidR="009063AA" w:rsidRDefault="00423ED9" w:rsidP="009063AA">
            <w:pPr>
              <w:pStyle w:val="Default"/>
              <w:rPr>
                <w:sz w:val="23"/>
                <w:szCs w:val="23"/>
              </w:rPr>
            </w:pPr>
            <w:r>
              <w:rPr>
                <w:sz w:val="23"/>
                <w:szCs w:val="23"/>
              </w:rPr>
              <w:t>2,</w:t>
            </w:r>
            <w:r w:rsidR="00A25BD6">
              <w:rPr>
                <w:sz w:val="23"/>
                <w:szCs w:val="23"/>
              </w:rPr>
              <w:t>4,</w:t>
            </w:r>
            <w:r w:rsidR="0014790C">
              <w:rPr>
                <w:sz w:val="23"/>
                <w:szCs w:val="23"/>
              </w:rPr>
              <w:t>9,</w:t>
            </w:r>
            <w:r w:rsidR="003B36C3">
              <w:rPr>
                <w:sz w:val="23"/>
                <w:szCs w:val="23"/>
              </w:rPr>
              <w:t>16,</w:t>
            </w:r>
            <w:r w:rsidR="001F47ED">
              <w:rPr>
                <w:sz w:val="23"/>
                <w:szCs w:val="23"/>
              </w:rPr>
              <w:t>20</w:t>
            </w:r>
          </w:p>
          <w:p w14:paraId="10D27046" w14:textId="06ABEF64" w:rsidR="00B404D5" w:rsidRDefault="009063AA" w:rsidP="009063AA">
            <w:pPr>
              <w:pStyle w:val="Default"/>
              <w:rPr>
                <w:sz w:val="23"/>
                <w:szCs w:val="23"/>
              </w:rPr>
            </w:pPr>
            <w:r>
              <w:rPr>
                <w:sz w:val="23"/>
                <w:szCs w:val="23"/>
              </w:rPr>
              <w:t>Practice Exam</w:t>
            </w:r>
          </w:p>
        </w:tc>
        <w:tc>
          <w:tcPr>
            <w:tcW w:w="1345" w:type="dxa"/>
          </w:tcPr>
          <w:p w14:paraId="7429D776" w14:textId="2DB58713" w:rsidR="00B404D5" w:rsidRDefault="00B404D5" w:rsidP="00793286">
            <w:pPr>
              <w:pStyle w:val="Default"/>
              <w:rPr>
                <w:sz w:val="23"/>
                <w:szCs w:val="23"/>
              </w:rPr>
            </w:pPr>
          </w:p>
        </w:tc>
      </w:tr>
      <w:tr w:rsidR="00B404D5" w14:paraId="4CA69DA6" w14:textId="77777777" w:rsidTr="004A72BE">
        <w:tc>
          <w:tcPr>
            <w:tcW w:w="535" w:type="dxa"/>
          </w:tcPr>
          <w:p w14:paraId="1D108041" w14:textId="7E0ACEF0" w:rsidR="00B404D5" w:rsidRDefault="00B404D5" w:rsidP="00793286">
            <w:pPr>
              <w:pStyle w:val="Default"/>
              <w:rPr>
                <w:sz w:val="23"/>
                <w:szCs w:val="23"/>
              </w:rPr>
            </w:pPr>
            <w:r>
              <w:rPr>
                <w:sz w:val="23"/>
                <w:szCs w:val="23"/>
              </w:rPr>
              <w:t>4</w:t>
            </w:r>
          </w:p>
        </w:tc>
        <w:tc>
          <w:tcPr>
            <w:tcW w:w="2880" w:type="dxa"/>
          </w:tcPr>
          <w:p w14:paraId="04314CCF" w14:textId="6BC66257" w:rsidR="00B404D5" w:rsidRDefault="00B404D5" w:rsidP="00793286">
            <w:pPr>
              <w:pStyle w:val="Default"/>
              <w:rPr>
                <w:sz w:val="23"/>
                <w:szCs w:val="23"/>
              </w:rPr>
            </w:pPr>
            <w:r>
              <w:rPr>
                <w:sz w:val="23"/>
                <w:szCs w:val="23"/>
              </w:rPr>
              <w:t>Organization and Capital Structure</w:t>
            </w:r>
          </w:p>
        </w:tc>
        <w:tc>
          <w:tcPr>
            <w:tcW w:w="4590" w:type="dxa"/>
          </w:tcPr>
          <w:p w14:paraId="4CA2BB8D" w14:textId="77777777" w:rsidR="00DC0B4D" w:rsidRDefault="00DC0B4D" w:rsidP="00DC0B4D">
            <w:pPr>
              <w:pStyle w:val="Default"/>
              <w:rPr>
                <w:sz w:val="23"/>
                <w:szCs w:val="23"/>
              </w:rPr>
            </w:pPr>
            <w:r>
              <w:rPr>
                <w:sz w:val="23"/>
                <w:szCs w:val="23"/>
              </w:rPr>
              <w:t>Exercises and Problems</w:t>
            </w:r>
          </w:p>
          <w:p w14:paraId="4205496F" w14:textId="77777777" w:rsidR="003044E3" w:rsidRDefault="003044E3" w:rsidP="003044E3">
            <w:pPr>
              <w:pStyle w:val="Default"/>
              <w:rPr>
                <w:sz w:val="23"/>
                <w:szCs w:val="23"/>
              </w:rPr>
            </w:pPr>
            <w:r>
              <w:rPr>
                <w:sz w:val="23"/>
                <w:szCs w:val="23"/>
              </w:rPr>
              <w:t>2,6,14,16,19,24,26</w:t>
            </w:r>
          </w:p>
          <w:p w14:paraId="725C6694" w14:textId="57F8A86A" w:rsidR="00B404D5" w:rsidRDefault="00DC0B4D" w:rsidP="00DC0B4D">
            <w:pPr>
              <w:pStyle w:val="Default"/>
              <w:rPr>
                <w:sz w:val="23"/>
                <w:szCs w:val="23"/>
              </w:rPr>
            </w:pPr>
            <w:r>
              <w:rPr>
                <w:sz w:val="23"/>
                <w:szCs w:val="23"/>
              </w:rPr>
              <w:t>Practice Exam</w:t>
            </w:r>
          </w:p>
        </w:tc>
        <w:tc>
          <w:tcPr>
            <w:tcW w:w="1345" w:type="dxa"/>
          </w:tcPr>
          <w:p w14:paraId="5DD8439C" w14:textId="3FE7F3CC" w:rsidR="00B404D5" w:rsidRDefault="00B404D5" w:rsidP="00793286">
            <w:pPr>
              <w:pStyle w:val="Default"/>
              <w:rPr>
                <w:sz w:val="23"/>
                <w:szCs w:val="23"/>
              </w:rPr>
            </w:pPr>
          </w:p>
        </w:tc>
      </w:tr>
      <w:tr w:rsidR="00B404D5" w14:paraId="2485196D" w14:textId="77777777" w:rsidTr="004A72BE">
        <w:tc>
          <w:tcPr>
            <w:tcW w:w="535" w:type="dxa"/>
          </w:tcPr>
          <w:p w14:paraId="4968DA65" w14:textId="7FB1D0FC" w:rsidR="00B404D5" w:rsidRDefault="00B404D5" w:rsidP="00793286">
            <w:pPr>
              <w:pStyle w:val="Default"/>
              <w:rPr>
                <w:sz w:val="23"/>
                <w:szCs w:val="23"/>
              </w:rPr>
            </w:pPr>
            <w:r>
              <w:rPr>
                <w:sz w:val="23"/>
                <w:szCs w:val="23"/>
              </w:rPr>
              <w:t>5</w:t>
            </w:r>
          </w:p>
        </w:tc>
        <w:tc>
          <w:tcPr>
            <w:tcW w:w="2880" w:type="dxa"/>
          </w:tcPr>
          <w:p w14:paraId="2EFACB50" w14:textId="19F52159" w:rsidR="00B404D5" w:rsidRDefault="00B404D5" w:rsidP="00793286">
            <w:pPr>
              <w:pStyle w:val="Default"/>
              <w:rPr>
                <w:sz w:val="23"/>
                <w:szCs w:val="23"/>
              </w:rPr>
            </w:pPr>
            <w:r>
              <w:rPr>
                <w:sz w:val="23"/>
                <w:szCs w:val="23"/>
              </w:rPr>
              <w:t>Earnings &amp; Profits and Dividend Distributions</w:t>
            </w:r>
          </w:p>
        </w:tc>
        <w:tc>
          <w:tcPr>
            <w:tcW w:w="4590" w:type="dxa"/>
          </w:tcPr>
          <w:p w14:paraId="20F28A75" w14:textId="5FDEF15A" w:rsidR="004C62B3" w:rsidRDefault="004C62B3" w:rsidP="004C62B3">
            <w:pPr>
              <w:pStyle w:val="Default"/>
              <w:rPr>
                <w:sz w:val="23"/>
                <w:szCs w:val="23"/>
              </w:rPr>
            </w:pPr>
            <w:r>
              <w:rPr>
                <w:sz w:val="23"/>
                <w:szCs w:val="23"/>
              </w:rPr>
              <w:t>Exercises and Problems</w:t>
            </w:r>
          </w:p>
          <w:p w14:paraId="06DDF539" w14:textId="70F24510" w:rsidR="003044E3" w:rsidRDefault="003D1C66" w:rsidP="004C62B3">
            <w:pPr>
              <w:pStyle w:val="Default"/>
              <w:rPr>
                <w:sz w:val="23"/>
                <w:szCs w:val="23"/>
              </w:rPr>
            </w:pPr>
            <w:r>
              <w:rPr>
                <w:sz w:val="23"/>
                <w:szCs w:val="23"/>
              </w:rPr>
              <w:t>15,</w:t>
            </w:r>
            <w:r w:rsidR="001A29AA">
              <w:rPr>
                <w:sz w:val="23"/>
                <w:szCs w:val="23"/>
              </w:rPr>
              <w:t>16,18,</w:t>
            </w:r>
            <w:r w:rsidR="00AA47FA">
              <w:rPr>
                <w:sz w:val="23"/>
                <w:szCs w:val="23"/>
              </w:rPr>
              <w:t>19,22</w:t>
            </w:r>
            <w:r w:rsidR="006052B9">
              <w:rPr>
                <w:sz w:val="23"/>
                <w:szCs w:val="23"/>
              </w:rPr>
              <w:t>,29</w:t>
            </w:r>
            <w:r w:rsidR="00B12F1C">
              <w:rPr>
                <w:sz w:val="23"/>
                <w:szCs w:val="23"/>
              </w:rPr>
              <w:t>,34</w:t>
            </w:r>
          </w:p>
          <w:p w14:paraId="66568604" w14:textId="1567F86B" w:rsidR="00E94E04" w:rsidRDefault="00E94E04" w:rsidP="00793286">
            <w:pPr>
              <w:pStyle w:val="Default"/>
              <w:rPr>
                <w:sz w:val="23"/>
                <w:szCs w:val="23"/>
              </w:rPr>
            </w:pPr>
            <w:r>
              <w:rPr>
                <w:sz w:val="23"/>
                <w:szCs w:val="23"/>
              </w:rPr>
              <w:t>Practice Exam</w:t>
            </w:r>
          </w:p>
        </w:tc>
        <w:tc>
          <w:tcPr>
            <w:tcW w:w="1345" w:type="dxa"/>
          </w:tcPr>
          <w:p w14:paraId="20602C02" w14:textId="77777777" w:rsidR="00B404D5" w:rsidRDefault="00B404D5" w:rsidP="00793286">
            <w:pPr>
              <w:pStyle w:val="Default"/>
              <w:rPr>
                <w:sz w:val="23"/>
                <w:szCs w:val="23"/>
              </w:rPr>
            </w:pPr>
          </w:p>
        </w:tc>
      </w:tr>
      <w:tr w:rsidR="00B404D5" w14:paraId="0BE73B10" w14:textId="77777777" w:rsidTr="004A72BE">
        <w:tc>
          <w:tcPr>
            <w:tcW w:w="535" w:type="dxa"/>
          </w:tcPr>
          <w:p w14:paraId="4F0FBC88" w14:textId="63AB40DE" w:rsidR="00B404D5" w:rsidRDefault="00B404D5" w:rsidP="00793286">
            <w:pPr>
              <w:pStyle w:val="Default"/>
              <w:rPr>
                <w:sz w:val="23"/>
                <w:szCs w:val="23"/>
              </w:rPr>
            </w:pPr>
            <w:r>
              <w:rPr>
                <w:sz w:val="23"/>
                <w:szCs w:val="23"/>
              </w:rPr>
              <w:lastRenderedPageBreak/>
              <w:t>6</w:t>
            </w:r>
          </w:p>
        </w:tc>
        <w:tc>
          <w:tcPr>
            <w:tcW w:w="2880" w:type="dxa"/>
          </w:tcPr>
          <w:p w14:paraId="212D3621" w14:textId="1F655C1A" w:rsidR="00B404D5" w:rsidRDefault="00B404D5" w:rsidP="00793286">
            <w:pPr>
              <w:pStyle w:val="Default"/>
              <w:rPr>
                <w:sz w:val="23"/>
                <w:szCs w:val="23"/>
              </w:rPr>
            </w:pPr>
            <w:r>
              <w:rPr>
                <w:sz w:val="23"/>
                <w:szCs w:val="23"/>
              </w:rPr>
              <w:t>Redemptions and Liquidations</w:t>
            </w:r>
          </w:p>
        </w:tc>
        <w:tc>
          <w:tcPr>
            <w:tcW w:w="4590" w:type="dxa"/>
          </w:tcPr>
          <w:p w14:paraId="60738C22" w14:textId="120F5A68" w:rsidR="00CF0AC7" w:rsidRDefault="00CF0AC7" w:rsidP="00CF0AC7">
            <w:pPr>
              <w:pStyle w:val="Default"/>
              <w:rPr>
                <w:sz w:val="23"/>
                <w:szCs w:val="23"/>
              </w:rPr>
            </w:pPr>
            <w:r>
              <w:rPr>
                <w:sz w:val="23"/>
                <w:szCs w:val="23"/>
              </w:rPr>
              <w:t>Exercises and Problems</w:t>
            </w:r>
          </w:p>
          <w:p w14:paraId="720BF4F6" w14:textId="457F8DF3" w:rsidR="00952C09" w:rsidRDefault="00167739" w:rsidP="00CF0AC7">
            <w:pPr>
              <w:pStyle w:val="Default"/>
              <w:rPr>
                <w:sz w:val="23"/>
                <w:szCs w:val="23"/>
              </w:rPr>
            </w:pPr>
            <w:r>
              <w:rPr>
                <w:sz w:val="23"/>
                <w:szCs w:val="23"/>
              </w:rPr>
              <w:t>25,26,</w:t>
            </w:r>
            <w:r w:rsidR="00A71894">
              <w:rPr>
                <w:sz w:val="23"/>
                <w:szCs w:val="23"/>
              </w:rPr>
              <w:t>31,</w:t>
            </w:r>
            <w:r w:rsidR="00993E87">
              <w:rPr>
                <w:sz w:val="23"/>
                <w:szCs w:val="23"/>
              </w:rPr>
              <w:t>36,</w:t>
            </w:r>
            <w:r w:rsidR="005A23AC">
              <w:rPr>
                <w:sz w:val="23"/>
                <w:szCs w:val="23"/>
              </w:rPr>
              <w:t>38</w:t>
            </w:r>
          </w:p>
          <w:p w14:paraId="5E82470F" w14:textId="19408C77" w:rsidR="00B404D5" w:rsidRDefault="00CF0AC7" w:rsidP="00CF0AC7">
            <w:pPr>
              <w:pStyle w:val="Default"/>
              <w:rPr>
                <w:sz w:val="23"/>
                <w:szCs w:val="23"/>
              </w:rPr>
            </w:pPr>
            <w:r>
              <w:rPr>
                <w:sz w:val="23"/>
                <w:szCs w:val="23"/>
              </w:rPr>
              <w:t>Practice Exam</w:t>
            </w:r>
          </w:p>
        </w:tc>
        <w:tc>
          <w:tcPr>
            <w:tcW w:w="1345" w:type="dxa"/>
          </w:tcPr>
          <w:p w14:paraId="46ECF7B2" w14:textId="16F0C4AB" w:rsidR="00B404D5" w:rsidRDefault="00B404D5" w:rsidP="00793286">
            <w:pPr>
              <w:pStyle w:val="Default"/>
              <w:rPr>
                <w:sz w:val="23"/>
                <w:szCs w:val="23"/>
              </w:rPr>
            </w:pPr>
          </w:p>
        </w:tc>
      </w:tr>
      <w:tr w:rsidR="005B7790" w14:paraId="001AEADD" w14:textId="77777777" w:rsidTr="004A72BE">
        <w:tc>
          <w:tcPr>
            <w:tcW w:w="535" w:type="dxa"/>
          </w:tcPr>
          <w:p w14:paraId="2B85BEB4" w14:textId="77777777" w:rsidR="005B7790" w:rsidRDefault="005B7790" w:rsidP="00793286">
            <w:pPr>
              <w:pStyle w:val="Default"/>
              <w:rPr>
                <w:sz w:val="23"/>
                <w:szCs w:val="23"/>
              </w:rPr>
            </w:pPr>
          </w:p>
        </w:tc>
        <w:tc>
          <w:tcPr>
            <w:tcW w:w="2880" w:type="dxa"/>
          </w:tcPr>
          <w:p w14:paraId="44F1D6AF" w14:textId="2E8F10A8" w:rsidR="005B7790" w:rsidRPr="00FF0E26" w:rsidRDefault="005B7790" w:rsidP="00793286">
            <w:pPr>
              <w:pStyle w:val="Default"/>
              <w:rPr>
                <w:b/>
                <w:sz w:val="23"/>
                <w:szCs w:val="23"/>
              </w:rPr>
            </w:pPr>
            <w:r w:rsidRPr="00FF0E26">
              <w:rPr>
                <w:b/>
                <w:sz w:val="23"/>
                <w:szCs w:val="23"/>
              </w:rPr>
              <w:t>Exam #</w:t>
            </w:r>
            <w:r w:rsidR="000E08D7">
              <w:rPr>
                <w:b/>
                <w:sz w:val="23"/>
                <w:szCs w:val="23"/>
              </w:rPr>
              <w:t xml:space="preserve">2 </w:t>
            </w:r>
          </w:p>
        </w:tc>
        <w:tc>
          <w:tcPr>
            <w:tcW w:w="4590" w:type="dxa"/>
          </w:tcPr>
          <w:p w14:paraId="0CC5C282" w14:textId="77777777" w:rsidR="005B7790" w:rsidRDefault="005B7790" w:rsidP="00793286">
            <w:pPr>
              <w:pStyle w:val="Default"/>
              <w:rPr>
                <w:sz w:val="23"/>
                <w:szCs w:val="23"/>
              </w:rPr>
            </w:pPr>
          </w:p>
        </w:tc>
        <w:tc>
          <w:tcPr>
            <w:tcW w:w="1345" w:type="dxa"/>
          </w:tcPr>
          <w:p w14:paraId="19C39AEB" w14:textId="77777777" w:rsidR="005B7790" w:rsidRDefault="005B7790" w:rsidP="00793286">
            <w:pPr>
              <w:pStyle w:val="Default"/>
              <w:rPr>
                <w:sz w:val="23"/>
                <w:szCs w:val="23"/>
              </w:rPr>
            </w:pPr>
          </w:p>
        </w:tc>
      </w:tr>
      <w:tr w:rsidR="00B404D5" w14:paraId="121D532D" w14:textId="77777777" w:rsidTr="004A72BE">
        <w:tc>
          <w:tcPr>
            <w:tcW w:w="535" w:type="dxa"/>
          </w:tcPr>
          <w:p w14:paraId="39C94733" w14:textId="32AE23FB" w:rsidR="00B404D5" w:rsidRDefault="000E131C" w:rsidP="00793286">
            <w:pPr>
              <w:pStyle w:val="Default"/>
              <w:rPr>
                <w:sz w:val="23"/>
                <w:szCs w:val="23"/>
              </w:rPr>
            </w:pPr>
            <w:r>
              <w:rPr>
                <w:sz w:val="23"/>
                <w:szCs w:val="23"/>
              </w:rPr>
              <w:t>10</w:t>
            </w:r>
          </w:p>
        </w:tc>
        <w:tc>
          <w:tcPr>
            <w:tcW w:w="2880" w:type="dxa"/>
          </w:tcPr>
          <w:p w14:paraId="5DFCBC3C" w14:textId="1402D156" w:rsidR="000E131C" w:rsidRDefault="000E131C" w:rsidP="00793286">
            <w:pPr>
              <w:pStyle w:val="Default"/>
              <w:rPr>
                <w:sz w:val="23"/>
                <w:szCs w:val="23"/>
              </w:rPr>
            </w:pPr>
            <w:r>
              <w:rPr>
                <w:sz w:val="23"/>
                <w:szCs w:val="23"/>
              </w:rPr>
              <w:t>Partnerships Formation Operation and Basis</w:t>
            </w:r>
          </w:p>
        </w:tc>
        <w:tc>
          <w:tcPr>
            <w:tcW w:w="4590" w:type="dxa"/>
          </w:tcPr>
          <w:p w14:paraId="5A43E4C1" w14:textId="49759009" w:rsidR="003044E3" w:rsidRDefault="003044E3" w:rsidP="003044E3">
            <w:pPr>
              <w:pStyle w:val="Default"/>
              <w:rPr>
                <w:sz w:val="23"/>
                <w:szCs w:val="23"/>
              </w:rPr>
            </w:pPr>
            <w:r>
              <w:rPr>
                <w:sz w:val="23"/>
                <w:szCs w:val="23"/>
              </w:rPr>
              <w:t>Exercises and Problems</w:t>
            </w:r>
          </w:p>
          <w:p w14:paraId="3E2388E1" w14:textId="04BA0363" w:rsidR="00993E87" w:rsidRDefault="005434F8" w:rsidP="003044E3">
            <w:pPr>
              <w:pStyle w:val="Default"/>
              <w:rPr>
                <w:sz w:val="23"/>
                <w:szCs w:val="23"/>
              </w:rPr>
            </w:pPr>
            <w:r>
              <w:rPr>
                <w:sz w:val="23"/>
                <w:szCs w:val="23"/>
              </w:rPr>
              <w:t>15,</w:t>
            </w:r>
            <w:r w:rsidR="00D855FB">
              <w:rPr>
                <w:sz w:val="23"/>
                <w:szCs w:val="23"/>
              </w:rPr>
              <w:t>16,19</w:t>
            </w:r>
            <w:r w:rsidR="00494879">
              <w:rPr>
                <w:sz w:val="23"/>
                <w:szCs w:val="23"/>
              </w:rPr>
              <w:t>,23</w:t>
            </w:r>
            <w:r w:rsidR="00462843">
              <w:rPr>
                <w:sz w:val="23"/>
                <w:szCs w:val="23"/>
              </w:rPr>
              <w:t>,27,30</w:t>
            </w:r>
          </w:p>
          <w:p w14:paraId="43CE3120" w14:textId="79ABB513" w:rsidR="00B404D5" w:rsidRDefault="003044E3" w:rsidP="003044E3">
            <w:pPr>
              <w:pStyle w:val="Default"/>
              <w:rPr>
                <w:sz w:val="23"/>
                <w:szCs w:val="23"/>
              </w:rPr>
            </w:pPr>
            <w:r>
              <w:rPr>
                <w:sz w:val="23"/>
                <w:szCs w:val="23"/>
              </w:rPr>
              <w:t>Practice Exam</w:t>
            </w:r>
          </w:p>
        </w:tc>
        <w:tc>
          <w:tcPr>
            <w:tcW w:w="1345" w:type="dxa"/>
          </w:tcPr>
          <w:p w14:paraId="583F5E9B" w14:textId="77777777" w:rsidR="00B404D5" w:rsidRDefault="00B404D5" w:rsidP="00793286">
            <w:pPr>
              <w:pStyle w:val="Default"/>
              <w:rPr>
                <w:sz w:val="23"/>
                <w:szCs w:val="23"/>
              </w:rPr>
            </w:pPr>
          </w:p>
        </w:tc>
      </w:tr>
      <w:tr w:rsidR="00B404D5" w14:paraId="3A2F0EF7" w14:textId="77777777" w:rsidTr="004A72BE">
        <w:tc>
          <w:tcPr>
            <w:tcW w:w="535" w:type="dxa"/>
          </w:tcPr>
          <w:p w14:paraId="6A3C34C8" w14:textId="714731BB" w:rsidR="00B404D5" w:rsidRDefault="000E131C" w:rsidP="00793286">
            <w:pPr>
              <w:pStyle w:val="Default"/>
              <w:rPr>
                <w:sz w:val="23"/>
                <w:szCs w:val="23"/>
              </w:rPr>
            </w:pPr>
            <w:r>
              <w:rPr>
                <w:sz w:val="23"/>
                <w:szCs w:val="23"/>
              </w:rPr>
              <w:t>11</w:t>
            </w:r>
          </w:p>
        </w:tc>
        <w:tc>
          <w:tcPr>
            <w:tcW w:w="2880" w:type="dxa"/>
          </w:tcPr>
          <w:p w14:paraId="0A0CAA49" w14:textId="57AA75AC" w:rsidR="00B404D5" w:rsidRDefault="000E131C" w:rsidP="00793286">
            <w:pPr>
              <w:pStyle w:val="Default"/>
              <w:rPr>
                <w:sz w:val="23"/>
                <w:szCs w:val="23"/>
              </w:rPr>
            </w:pPr>
            <w:r>
              <w:rPr>
                <w:sz w:val="23"/>
                <w:szCs w:val="23"/>
              </w:rPr>
              <w:t>Partnerships Distributions, Transfer of Interests, and Terminations</w:t>
            </w:r>
          </w:p>
        </w:tc>
        <w:tc>
          <w:tcPr>
            <w:tcW w:w="4590" w:type="dxa"/>
          </w:tcPr>
          <w:p w14:paraId="4B4E887F" w14:textId="7C1A0766" w:rsidR="003044E3" w:rsidRDefault="003044E3" w:rsidP="003044E3">
            <w:pPr>
              <w:pStyle w:val="Default"/>
              <w:rPr>
                <w:sz w:val="23"/>
                <w:szCs w:val="23"/>
              </w:rPr>
            </w:pPr>
            <w:r>
              <w:rPr>
                <w:sz w:val="23"/>
                <w:szCs w:val="23"/>
              </w:rPr>
              <w:t>Exercises and Problems</w:t>
            </w:r>
          </w:p>
          <w:p w14:paraId="0D9AC8A6" w14:textId="5294C594" w:rsidR="00812BF8" w:rsidRDefault="00385CFF" w:rsidP="003044E3">
            <w:pPr>
              <w:pStyle w:val="Default"/>
              <w:rPr>
                <w:sz w:val="23"/>
                <w:szCs w:val="23"/>
              </w:rPr>
            </w:pPr>
            <w:r>
              <w:rPr>
                <w:sz w:val="23"/>
                <w:szCs w:val="23"/>
              </w:rPr>
              <w:t>10</w:t>
            </w:r>
            <w:r w:rsidR="000061B7">
              <w:rPr>
                <w:sz w:val="23"/>
                <w:szCs w:val="23"/>
              </w:rPr>
              <w:t>,13,</w:t>
            </w:r>
            <w:r w:rsidR="001C349E">
              <w:rPr>
                <w:sz w:val="23"/>
                <w:szCs w:val="23"/>
              </w:rPr>
              <w:t>25,</w:t>
            </w:r>
            <w:r w:rsidR="00F23BCB">
              <w:rPr>
                <w:sz w:val="23"/>
                <w:szCs w:val="23"/>
              </w:rPr>
              <w:t>30</w:t>
            </w:r>
          </w:p>
          <w:p w14:paraId="22ED6A31" w14:textId="1ED74DE0" w:rsidR="00B404D5" w:rsidRDefault="003044E3" w:rsidP="003044E3">
            <w:pPr>
              <w:pStyle w:val="Default"/>
              <w:rPr>
                <w:sz w:val="23"/>
                <w:szCs w:val="23"/>
              </w:rPr>
            </w:pPr>
            <w:r>
              <w:rPr>
                <w:sz w:val="23"/>
                <w:szCs w:val="23"/>
              </w:rPr>
              <w:t>Practice Exam</w:t>
            </w:r>
          </w:p>
        </w:tc>
        <w:tc>
          <w:tcPr>
            <w:tcW w:w="1345" w:type="dxa"/>
          </w:tcPr>
          <w:p w14:paraId="090FB212" w14:textId="77777777" w:rsidR="00B404D5" w:rsidRDefault="00B404D5" w:rsidP="00793286">
            <w:pPr>
              <w:pStyle w:val="Default"/>
              <w:rPr>
                <w:sz w:val="23"/>
                <w:szCs w:val="23"/>
              </w:rPr>
            </w:pPr>
          </w:p>
        </w:tc>
      </w:tr>
      <w:tr w:rsidR="00B404D5" w14:paraId="15E636CD" w14:textId="77777777" w:rsidTr="004A72BE">
        <w:tc>
          <w:tcPr>
            <w:tcW w:w="535" w:type="dxa"/>
          </w:tcPr>
          <w:p w14:paraId="7D912BA6" w14:textId="1A666BB6" w:rsidR="00B404D5" w:rsidRDefault="000E131C" w:rsidP="00793286">
            <w:pPr>
              <w:pStyle w:val="Default"/>
              <w:rPr>
                <w:sz w:val="23"/>
                <w:szCs w:val="23"/>
              </w:rPr>
            </w:pPr>
            <w:r>
              <w:rPr>
                <w:sz w:val="23"/>
                <w:szCs w:val="23"/>
              </w:rPr>
              <w:t>12</w:t>
            </w:r>
          </w:p>
        </w:tc>
        <w:tc>
          <w:tcPr>
            <w:tcW w:w="2880" w:type="dxa"/>
          </w:tcPr>
          <w:p w14:paraId="3A5DFCF0" w14:textId="300E7836" w:rsidR="00B404D5" w:rsidRDefault="000E131C" w:rsidP="00793286">
            <w:pPr>
              <w:pStyle w:val="Default"/>
              <w:rPr>
                <w:sz w:val="23"/>
                <w:szCs w:val="23"/>
              </w:rPr>
            </w:pPr>
            <w:r>
              <w:rPr>
                <w:sz w:val="23"/>
                <w:szCs w:val="23"/>
              </w:rPr>
              <w:t>S Corporations</w:t>
            </w:r>
          </w:p>
        </w:tc>
        <w:tc>
          <w:tcPr>
            <w:tcW w:w="4590" w:type="dxa"/>
          </w:tcPr>
          <w:p w14:paraId="44D346C4" w14:textId="306C9529" w:rsidR="003044E3" w:rsidRDefault="003044E3" w:rsidP="003044E3">
            <w:pPr>
              <w:pStyle w:val="Default"/>
              <w:rPr>
                <w:sz w:val="23"/>
                <w:szCs w:val="23"/>
              </w:rPr>
            </w:pPr>
            <w:r>
              <w:rPr>
                <w:sz w:val="23"/>
                <w:szCs w:val="23"/>
              </w:rPr>
              <w:t>Exercises and Problems</w:t>
            </w:r>
          </w:p>
          <w:p w14:paraId="50A309EE" w14:textId="2C2345F8" w:rsidR="00F23BCB" w:rsidRDefault="005C03F1" w:rsidP="003044E3">
            <w:pPr>
              <w:pStyle w:val="Default"/>
              <w:rPr>
                <w:sz w:val="23"/>
                <w:szCs w:val="23"/>
              </w:rPr>
            </w:pPr>
            <w:r>
              <w:rPr>
                <w:sz w:val="23"/>
                <w:szCs w:val="23"/>
              </w:rPr>
              <w:t>28,</w:t>
            </w:r>
            <w:r w:rsidR="00356ADB">
              <w:rPr>
                <w:sz w:val="23"/>
                <w:szCs w:val="23"/>
              </w:rPr>
              <w:t>29,33,</w:t>
            </w:r>
            <w:r w:rsidR="003B62C7">
              <w:rPr>
                <w:sz w:val="23"/>
                <w:szCs w:val="23"/>
              </w:rPr>
              <w:t>36</w:t>
            </w:r>
          </w:p>
          <w:p w14:paraId="42BD498C" w14:textId="784EB679" w:rsidR="00B404D5" w:rsidRDefault="003044E3" w:rsidP="003044E3">
            <w:pPr>
              <w:pStyle w:val="Default"/>
              <w:rPr>
                <w:sz w:val="23"/>
                <w:szCs w:val="23"/>
              </w:rPr>
            </w:pPr>
            <w:r>
              <w:rPr>
                <w:sz w:val="23"/>
                <w:szCs w:val="23"/>
              </w:rPr>
              <w:t>Practice Exam</w:t>
            </w:r>
          </w:p>
        </w:tc>
        <w:tc>
          <w:tcPr>
            <w:tcW w:w="1345" w:type="dxa"/>
          </w:tcPr>
          <w:p w14:paraId="72BB48D6" w14:textId="2200E227" w:rsidR="00B404D5" w:rsidRDefault="00B404D5" w:rsidP="00793286">
            <w:pPr>
              <w:pStyle w:val="Default"/>
              <w:rPr>
                <w:sz w:val="23"/>
                <w:szCs w:val="23"/>
              </w:rPr>
            </w:pPr>
          </w:p>
        </w:tc>
      </w:tr>
      <w:tr w:rsidR="005B7790" w14:paraId="0358C939" w14:textId="77777777" w:rsidTr="004A72BE">
        <w:tc>
          <w:tcPr>
            <w:tcW w:w="535" w:type="dxa"/>
          </w:tcPr>
          <w:p w14:paraId="554E12E8" w14:textId="77777777" w:rsidR="005B7790" w:rsidRDefault="005B7790" w:rsidP="00793286">
            <w:pPr>
              <w:pStyle w:val="Default"/>
              <w:rPr>
                <w:sz w:val="23"/>
                <w:szCs w:val="23"/>
              </w:rPr>
            </w:pPr>
          </w:p>
        </w:tc>
        <w:tc>
          <w:tcPr>
            <w:tcW w:w="2880" w:type="dxa"/>
          </w:tcPr>
          <w:p w14:paraId="2F3838C1" w14:textId="470F7928" w:rsidR="005B7790" w:rsidRPr="00FF0E26" w:rsidRDefault="0010560A" w:rsidP="00793286">
            <w:pPr>
              <w:pStyle w:val="Default"/>
              <w:rPr>
                <w:b/>
                <w:sz w:val="23"/>
                <w:szCs w:val="23"/>
              </w:rPr>
            </w:pPr>
            <w:r w:rsidRPr="00FF0E26">
              <w:rPr>
                <w:b/>
                <w:sz w:val="23"/>
                <w:szCs w:val="23"/>
              </w:rPr>
              <w:t>Exam #</w:t>
            </w:r>
            <w:r w:rsidR="006F6DC6">
              <w:rPr>
                <w:b/>
                <w:sz w:val="23"/>
                <w:szCs w:val="23"/>
              </w:rPr>
              <w:t>3</w:t>
            </w:r>
            <w:r w:rsidR="00B0273A">
              <w:rPr>
                <w:b/>
                <w:sz w:val="23"/>
                <w:szCs w:val="23"/>
              </w:rPr>
              <w:t xml:space="preserve"> -Other Topics</w:t>
            </w:r>
          </w:p>
        </w:tc>
        <w:tc>
          <w:tcPr>
            <w:tcW w:w="4590" w:type="dxa"/>
          </w:tcPr>
          <w:p w14:paraId="1AE6223A" w14:textId="77777777" w:rsidR="005B7790" w:rsidRDefault="005B7790" w:rsidP="00793286">
            <w:pPr>
              <w:pStyle w:val="Default"/>
              <w:rPr>
                <w:sz w:val="23"/>
                <w:szCs w:val="23"/>
              </w:rPr>
            </w:pPr>
          </w:p>
        </w:tc>
        <w:tc>
          <w:tcPr>
            <w:tcW w:w="1345" w:type="dxa"/>
          </w:tcPr>
          <w:p w14:paraId="09BBC3F2" w14:textId="77777777" w:rsidR="005B7790" w:rsidRDefault="005B7790" w:rsidP="00793286">
            <w:pPr>
              <w:pStyle w:val="Default"/>
              <w:rPr>
                <w:sz w:val="23"/>
                <w:szCs w:val="23"/>
              </w:rPr>
            </w:pPr>
          </w:p>
        </w:tc>
      </w:tr>
      <w:tr w:rsidR="0010560A" w14:paraId="46F5C759" w14:textId="77777777" w:rsidTr="004A72BE">
        <w:tc>
          <w:tcPr>
            <w:tcW w:w="535" w:type="dxa"/>
          </w:tcPr>
          <w:p w14:paraId="65F054CB" w14:textId="70E27050" w:rsidR="0010560A" w:rsidRDefault="003F4A5D" w:rsidP="0010560A">
            <w:pPr>
              <w:pStyle w:val="Default"/>
              <w:rPr>
                <w:sz w:val="23"/>
                <w:szCs w:val="23"/>
              </w:rPr>
            </w:pPr>
            <w:r>
              <w:rPr>
                <w:sz w:val="23"/>
                <w:szCs w:val="23"/>
              </w:rPr>
              <w:t>13</w:t>
            </w:r>
          </w:p>
        </w:tc>
        <w:tc>
          <w:tcPr>
            <w:tcW w:w="2880" w:type="dxa"/>
          </w:tcPr>
          <w:p w14:paraId="4FF1DFB0" w14:textId="424627F7" w:rsidR="00B73F3E" w:rsidRDefault="00B73F3E" w:rsidP="0010560A">
            <w:pPr>
              <w:pStyle w:val="Default"/>
              <w:rPr>
                <w:sz w:val="23"/>
                <w:szCs w:val="23"/>
              </w:rPr>
            </w:pPr>
            <w:r>
              <w:rPr>
                <w:sz w:val="23"/>
                <w:szCs w:val="23"/>
              </w:rPr>
              <w:t>Forms of Business</w:t>
            </w:r>
          </w:p>
        </w:tc>
        <w:tc>
          <w:tcPr>
            <w:tcW w:w="4590" w:type="dxa"/>
          </w:tcPr>
          <w:p w14:paraId="42E52BE1" w14:textId="77777777" w:rsidR="004A72BE" w:rsidRDefault="004A72BE" w:rsidP="004A72BE">
            <w:pPr>
              <w:pStyle w:val="Default"/>
              <w:rPr>
                <w:sz w:val="23"/>
                <w:szCs w:val="23"/>
              </w:rPr>
            </w:pPr>
            <w:r>
              <w:rPr>
                <w:sz w:val="23"/>
                <w:szCs w:val="23"/>
              </w:rPr>
              <w:t>Exercises and Problems</w:t>
            </w:r>
          </w:p>
          <w:p w14:paraId="6CD11D05" w14:textId="516AF831" w:rsidR="004A72BE" w:rsidRDefault="00433632" w:rsidP="004A72BE">
            <w:pPr>
              <w:pStyle w:val="Default"/>
              <w:rPr>
                <w:sz w:val="23"/>
                <w:szCs w:val="23"/>
              </w:rPr>
            </w:pPr>
            <w:r>
              <w:rPr>
                <w:sz w:val="23"/>
                <w:szCs w:val="23"/>
              </w:rPr>
              <w:t>25,</w:t>
            </w:r>
            <w:r w:rsidR="00675BB4">
              <w:rPr>
                <w:sz w:val="23"/>
                <w:szCs w:val="23"/>
              </w:rPr>
              <w:t>29,30,32</w:t>
            </w:r>
          </w:p>
          <w:p w14:paraId="0D1F4B04" w14:textId="2D533131" w:rsidR="0010560A" w:rsidRDefault="004A72BE" w:rsidP="004A72BE">
            <w:pPr>
              <w:pStyle w:val="Default"/>
              <w:rPr>
                <w:sz w:val="23"/>
                <w:szCs w:val="23"/>
              </w:rPr>
            </w:pPr>
            <w:r>
              <w:rPr>
                <w:sz w:val="23"/>
                <w:szCs w:val="23"/>
              </w:rPr>
              <w:t>Practice Exam</w:t>
            </w:r>
          </w:p>
        </w:tc>
        <w:tc>
          <w:tcPr>
            <w:tcW w:w="1345" w:type="dxa"/>
          </w:tcPr>
          <w:p w14:paraId="048D9766" w14:textId="77777777" w:rsidR="0010560A" w:rsidRDefault="0010560A" w:rsidP="0010560A">
            <w:pPr>
              <w:pStyle w:val="Default"/>
              <w:rPr>
                <w:sz w:val="23"/>
                <w:szCs w:val="23"/>
              </w:rPr>
            </w:pPr>
          </w:p>
        </w:tc>
      </w:tr>
      <w:tr w:rsidR="0010560A" w14:paraId="1AC68CE4" w14:textId="77777777" w:rsidTr="004A72BE">
        <w:tc>
          <w:tcPr>
            <w:tcW w:w="535" w:type="dxa"/>
          </w:tcPr>
          <w:p w14:paraId="58B45635" w14:textId="4E60EC8F" w:rsidR="0010560A" w:rsidRDefault="00B73F3E" w:rsidP="0010560A">
            <w:pPr>
              <w:pStyle w:val="Default"/>
              <w:rPr>
                <w:sz w:val="23"/>
                <w:szCs w:val="23"/>
              </w:rPr>
            </w:pPr>
            <w:r>
              <w:rPr>
                <w:sz w:val="23"/>
                <w:szCs w:val="23"/>
              </w:rPr>
              <w:t>14</w:t>
            </w:r>
          </w:p>
        </w:tc>
        <w:tc>
          <w:tcPr>
            <w:tcW w:w="2880" w:type="dxa"/>
          </w:tcPr>
          <w:p w14:paraId="195C105D" w14:textId="516189AD" w:rsidR="0010560A" w:rsidRDefault="00B73F3E" w:rsidP="0010560A">
            <w:pPr>
              <w:pStyle w:val="Default"/>
              <w:rPr>
                <w:sz w:val="23"/>
                <w:szCs w:val="23"/>
              </w:rPr>
            </w:pPr>
            <w:r>
              <w:rPr>
                <w:sz w:val="23"/>
                <w:szCs w:val="23"/>
              </w:rPr>
              <w:t xml:space="preserve">Taxes on the Financials </w:t>
            </w:r>
          </w:p>
        </w:tc>
        <w:tc>
          <w:tcPr>
            <w:tcW w:w="4590" w:type="dxa"/>
          </w:tcPr>
          <w:p w14:paraId="15B0FEE3" w14:textId="77777777" w:rsidR="004A72BE" w:rsidRDefault="004A72BE" w:rsidP="004A72BE">
            <w:pPr>
              <w:pStyle w:val="Default"/>
              <w:rPr>
                <w:sz w:val="23"/>
                <w:szCs w:val="23"/>
              </w:rPr>
            </w:pPr>
            <w:r>
              <w:rPr>
                <w:sz w:val="23"/>
                <w:szCs w:val="23"/>
              </w:rPr>
              <w:t>Exercises and Problems</w:t>
            </w:r>
          </w:p>
          <w:p w14:paraId="422EF76C" w14:textId="7A91CA12" w:rsidR="004A72BE" w:rsidRDefault="00A979F3" w:rsidP="004A72BE">
            <w:pPr>
              <w:pStyle w:val="Default"/>
              <w:rPr>
                <w:sz w:val="23"/>
                <w:szCs w:val="23"/>
              </w:rPr>
            </w:pPr>
            <w:r>
              <w:rPr>
                <w:sz w:val="23"/>
                <w:szCs w:val="23"/>
              </w:rPr>
              <w:t>14,16,23,24</w:t>
            </w:r>
          </w:p>
          <w:p w14:paraId="7BEC82D8" w14:textId="1ED6C37A" w:rsidR="0010560A" w:rsidRDefault="004A72BE" w:rsidP="004A72BE">
            <w:pPr>
              <w:pStyle w:val="Default"/>
              <w:rPr>
                <w:sz w:val="23"/>
                <w:szCs w:val="23"/>
              </w:rPr>
            </w:pPr>
            <w:r>
              <w:rPr>
                <w:sz w:val="23"/>
                <w:szCs w:val="23"/>
              </w:rPr>
              <w:t>Practice Exam</w:t>
            </w:r>
          </w:p>
        </w:tc>
        <w:tc>
          <w:tcPr>
            <w:tcW w:w="1345" w:type="dxa"/>
          </w:tcPr>
          <w:p w14:paraId="3B64881D" w14:textId="77777777" w:rsidR="0010560A" w:rsidRDefault="0010560A" w:rsidP="0010560A">
            <w:pPr>
              <w:pStyle w:val="Default"/>
              <w:rPr>
                <w:sz w:val="23"/>
                <w:szCs w:val="23"/>
              </w:rPr>
            </w:pPr>
          </w:p>
        </w:tc>
      </w:tr>
      <w:tr w:rsidR="0010560A" w14:paraId="589339CD" w14:textId="77777777" w:rsidTr="004A72BE">
        <w:tc>
          <w:tcPr>
            <w:tcW w:w="535" w:type="dxa"/>
          </w:tcPr>
          <w:p w14:paraId="69544F2B" w14:textId="5EC947B9" w:rsidR="0010560A" w:rsidRDefault="005A44F2" w:rsidP="0010560A">
            <w:pPr>
              <w:pStyle w:val="Default"/>
              <w:rPr>
                <w:sz w:val="23"/>
                <w:szCs w:val="23"/>
              </w:rPr>
            </w:pPr>
            <w:r>
              <w:rPr>
                <w:sz w:val="23"/>
                <w:szCs w:val="23"/>
              </w:rPr>
              <w:t xml:space="preserve">15 </w:t>
            </w:r>
          </w:p>
        </w:tc>
        <w:tc>
          <w:tcPr>
            <w:tcW w:w="2880" w:type="dxa"/>
          </w:tcPr>
          <w:p w14:paraId="626E068D" w14:textId="06561221" w:rsidR="0010560A" w:rsidRDefault="005A44F2" w:rsidP="0010560A">
            <w:pPr>
              <w:pStyle w:val="Default"/>
              <w:rPr>
                <w:sz w:val="23"/>
                <w:szCs w:val="23"/>
              </w:rPr>
            </w:pPr>
            <w:r>
              <w:rPr>
                <w:sz w:val="23"/>
                <w:szCs w:val="23"/>
              </w:rPr>
              <w:t>Exempt Entities</w:t>
            </w:r>
          </w:p>
        </w:tc>
        <w:tc>
          <w:tcPr>
            <w:tcW w:w="4590" w:type="dxa"/>
          </w:tcPr>
          <w:p w14:paraId="3015DF9C" w14:textId="77777777" w:rsidR="004A72BE" w:rsidRDefault="004A72BE" w:rsidP="004A72BE">
            <w:pPr>
              <w:pStyle w:val="Default"/>
              <w:rPr>
                <w:sz w:val="23"/>
                <w:szCs w:val="23"/>
              </w:rPr>
            </w:pPr>
            <w:r>
              <w:rPr>
                <w:sz w:val="23"/>
                <w:szCs w:val="23"/>
              </w:rPr>
              <w:t>Exercises and Problems</w:t>
            </w:r>
          </w:p>
          <w:p w14:paraId="523037AA" w14:textId="4E9079EA" w:rsidR="004A72BE" w:rsidRDefault="0055115E" w:rsidP="004A72BE">
            <w:pPr>
              <w:pStyle w:val="Default"/>
              <w:rPr>
                <w:sz w:val="23"/>
                <w:szCs w:val="23"/>
              </w:rPr>
            </w:pPr>
            <w:r>
              <w:rPr>
                <w:sz w:val="23"/>
                <w:szCs w:val="23"/>
              </w:rPr>
              <w:t>13</w:t>
            </w:r>
            <w:r w:rsidR="00F151A2">
              <w:rPr>
                <w:sz w:val="23"/>
                <w:szCs w:val="23"/>
              </w:rPr>
              <w:t>,14,15,</w:t>
            </w:r>
            <w:r w:rsidR="00E718D8">
              <w:rPr>
                <w:sz w:val="23"/>
                <w:szCs w:val="23"/>
              </w:rPr>
              <w:t>20</w:t>
            </w:r>
            <w:r w:rsidR="00042CB8">
              <w:rPr>
                <w:sz w:val="23"/>
                <w:szCs w:val="23"/>
              </w:rPr>
              <w:t>,22</w:t>
            </w:r>
          </w:p>
          <w:p w14:paraId="31FE3893" w14:textId="1ED4665A" w:rsidR="0010560A" w:rsidRDefault="004A72BE" w:rsidP="004A72BE">
            <w:pPr>
              <w:pStyle w:val="Default"/>
              <w:rPr>
                <w:sz w:val="23"/>
                <w:szCs w:val="23"/>
              </w:rPr>
            </w:pPr>
            <w:r>
              <w:rPr>
                <w:sz w:val="23"/>
                <w:szCs w:val="23"/>
              </w:rPr>
              <w:t>Practice Exam</w:t>
            </w:r>
          </w:p>
        </w:tc>
        <w:tc>
          <w:tcPr>
            <w:tcW w:w="1345" w:type="dxa"/>
          </w:tcPr>
          <w:p w14:paraId="00CD21B8" w14:textId="77777777" w:rsidR="0010560A" w:rsidRDefault="0010560A" w:rsidP="0010560A">
            <w:pPr>
              <w:pStyle w:val="Default"/>
              <w:rPr>
                <w:sz w:val="23"/>
                <w:szCs w:val="23"/>
              </w:rPr>
            </w:pPr>
          </w:p>
        </w:tc>
      </w:tr>
      <w:tr w:rsidR="000E08D7" w14:paraId="3319067B" w14:textId="77777777" w:rsidTr="004A72BE">
        <w:tc>
          <w:tcPr>
            <w:tcW w:w="535" w:type="dxa"/>
          </w:tcPr>
          <w:p w14:paraId="6FF05CC9" w14:textId="37091B34" w:rsidR="000E08D7" w:rsidRDefault="00613913" w:rsidP="0010560A">
            <w:pPr>
              <w:pStyle w:val="Default"/>
              <w:rPr>
                <w:sz w:val="23"/>
                <w:szCs w:val="23"/>
              </w:rPr>
            </w:pPr>
            <w:r>
              <w:rPr>
                <w:sz w:val="23"/>
                <w:szCs w:val="23"/>
              </w:rPr>
              <w:t>16</w:t>
            </w:r>
          </w:p>
        </w:tc>
        <w:tc>
          <w:tcPr>
            <w:tcW w:w="2880" w:type="dxa"/>
          </w:tcPr>
          <w:p w14:paraId="73247D82" w14:textId="76E6616A" w:rsidR="000E08D7" w:rsidRDefault="00613913" w:rsidP="0010560A">
            <w:pPr>
              <w:pStyle w:val="Default"/>
              <w:rPr>
                <w:sz w:val="23"/>
                <w:szCs w:val="23"/>
              </w:rPr>
            </w:pPr>
            <w:r>
              <w:rPr>
                <w:sz w:val="23"/>
                <w:szCs w:val="23"/>
              </w:rPr>
              <w:t xml:space="preserve">Multi State </w:t>
            </w:r>
            <w:r w:rsidR="00331EB0">
              <w:rPr>
                <w:sz w:val="23"/>
                <w:szCs w:val="23"/>
              </w:rPr>
              <w:t>Corp Tax</w:t>
            </w:r>
          </w:p>
        </w:tc>
        <w:tc>
          <w:tcPr>
            <w:tcW w:w="4590" w:type="dxa"/>
          </w:tcPr>
          <w:p w14:paraId="3D42CDDD" w14:textId="77777777" w:rsidR="004A72BE" w:rsidRDefault="004A72BE" w:rsidP="004A72BE">
            <w:pPr>
              <w:pStyle w:val="Default"/>
              <w:rPr>
                <w:sz w:val="23"/>
                <w:szCs w:val="23"/>
              </w:rPr>
            </w:pPr>
            <w:r>
              <w:rPr>
                <w:sz w:val="23"/>
                <w:szCs w:val="23"/>
              </w:rPr>
              <w:t>Exercises and Problems</w:t>
            </w:r>
          </w:p>
          <w:p w14:paraId="46E0600A" w14:textId="71D7C57E" w:rsidR="004A72BE" w:rsidRDefault="000E42F2" w:rsidP="004A72BE">
            <w:pPr>
              <w:pStyle w:val="Default"/>
              <w:rPr>
                <w:sz w:val="23"/>
                <w:szCs w:val="23"/>
              </w:rPr>
            </w:pPr>
            <w:r>
              <w:rPr>
                <w:sz w:val="23"/>
                <w:szCs w:val="23"/>
              </w:rPr>
              <w:t>19,20,21</w:t>
            </w:r>
            <w:r w:rsidR="00EB37ED">
              <w:rPr>
                <w:sz w:val="23"/>
                <w:szCs w:val="23"/>
              </w:rPr>
              <w:t>,23,</w:t>
            </w:r>
            <w:r w:rsidR="00832BA2">
              <w:rPr>
                <w:sz w:val="23"/>
                <w:szCs w:val="23"/>
              </w:rPr>
              <w:t>27,</w:t>
            </w:r>
            <w:r w:rsidR="003045B3">
              <w:rPr>
                <w:sz w:val="23"/>
                <w:szCs w:val="23"/>
              </w:rPr>
              <w:t>36</w:t>
            </w:r>
          </w:p>
          <w:p w14:paraId="59418700" w14:textId="77777777" w:rsidR="000E08D7" w:rsidRDefault="004A72BE" w:rsidP="004A72BE">
            <w:pPr>
              <w:pStyle w:val="Default"/>
              <w:rPr>
                <w:sz w:val="23"/>
                <w:szCs w:val="23"/>
              </w:rPr>
            </w:pPr>
            <w:r>
              <w:rPr>
                <w:sz w:val="23"/>
                <w:szCs w:val="23"/>
              </w:rPr>
              <w:t>Practice Exam</w:t>
            </w:r>
          </w:p>
          <w:p w14:paraId="59EFD30B" w14:textId="7DC06722" w:rsidR="003045B3" w:rsidRDefault="003045B3" w:rsidP="004A72BE">
            <w:pPr>
              <w:pStyle w:val="Default"/>
              <w:rPr>
                <w:sz w:val="23"/>
                <w:szCs w:val="23"/>
              </w:rPr>
            </w:pPr>
          </w:p>
        </w:tc>
        <w:tc>
          <w:tcPr>
            <w:tcW w:w="1345" w:type="dxa"/>
          </w:tcPr>
          <w:p w14:paraId="60803FB6" w14:textId="77777777" w:rsidR="000E08D7" w:rsidRDefault="000E08D7" w:rsidP="0010560A">
            <w:pPr>
              <w:pStyle w:val="Default"/>
              <w:rPr>
                <w:sz w:val="23"/>
                <w:szCs w:val="23"/>
              </w:rPr>
            </w:pPr>
          </w:p>
        </w:tc>
      </w:tr>
      <w:tr w:rsidR="000E08D7" w14:paraId="0BFBE66D" w14:textId="77777777" w:rsidTr="004A72BE">
        <w:tc>
          <w:tcPr>
            <w:tcW w:w="535" w:type="dxa"/>
          </w:tcPr>
          <w:p w14:paraId="621A5C98" w14:textId="0C2D4C40" w:rsidR="000E08D7" w:rsidRDefault="00331EB0" w:rsidP="0010560A">
            <w:pPr>
              <w:pStyle w:val="Default"/>
              <w:rPr>
                <w:sz w:val="23"/>
                <w:szCs w:val="23"/>
              </w:rPr>
            </w:pPr>
            <w:r>
              <w:rPr>
                <w:sz w:val="23"/>
                <w:szCs w:val="23"/>
              </w:rPr>
              <w:t>17</w:t>
            </w:r>
          </w:p>
        </w:tc>
        <w:tc>
          <w:tcPr>
            <w:tcW w:w="2880" w:type="dxa"/>
          </w:tcPr>
          <w:p w14:paraId="285F311A" w14:textId="5D9D211F" w:rsidR="000E08D7" w:rsidRDefault="00331EB0" w:rsidP="0010560A">
            <w:pPr>
              <w:pStyle w:val="Default"/>
              <w:rPr>
                <w:sz w:val="23"/>
                <w:szCs w:val="23"/>
              </w:rPr>
            </w:pPr>
            <w:r>
              <w:rPr>
                <w:sz w:val="23"/>
                <w:szCs w:val="23"/>
              </w:rPr>
              <w:t>Tax Practice and Ethics</w:t>
            </w:r>
          </w:p>
        </w:tc>
        <w:tc>
          <w:tcPr>
            <w:tcW w:w="4590" w:type="dxa"/>
          </w:tcPr>
          <w:p w14:paraId="7FBBAFED" w14:textId="77777777" w:rsidR="004A72BE" w:rsidRDefault="004A72BE" w:rsidP="004A72BE">
            <w:pPr>
              <w:pStyle w:val="Default"/>
              <w:rPr>
                <w:sz w:val="23"/>
                <w:szCs w:val="23"/>
              </w:rPr>
            </w:pPr>
            <w:r>
              <w:rPr>
                <w:sz w:val="23"/>
                <w:szCs w:val="23"/>
              </w:rPr>
              <w:t>Exercises and Problems</w:t>
            </w:r>
          </w:p>
          <w:p w14:paraId="5E5902FE" w14:textId="208E12DA" w:rsidR="004A72BE" w:rsidRDefault="004117B1" w:rsidP="004A72BE">
            <w:pPr>
              <w:pStyle w:val="Default"/>
              <w:rPr>
                <w:sz w:val="23"/>
                <w:szCs w:val="23"/>
              </w:rPr>
            </w:pPr>
            <w:r>
              <w:rPr>
                <w:sz w:val="23"/>
                <w:szCs w:val="23"/>
              </w:rPr>
              <w:t>5,</w:t>
            </w:r>
            <w:r w:rsidR="00945F03">
              <w:rPr>
                <w:sz w:val="23"/>
                <w:szCs w:val="23"/>
              </w:rPr>
              <w:t>11,</w:t>
            </w:r>
            <w:r>
              <w:rPr>
                <w:sz w:val="23"/>
                <w:szCs w:val="23"/>
              </w:rPr>
              <w:t>17,19</w:t>
            </w:r>
            <w:r w:rsidR="006623CC">
              <w:rPr>
                <w:sz w:val="23"/>
                <w:szCs w:val="23"/>
              </w:rPr>
              <w:t>,</w:t>
            </w:r>
            <w:r w:rsidR="00945F03">
              <w:rPr>
                <w:sz w:val="23"/>
                <w:szCs w:val="23"/>
              </w:rPr>
              <w:t>22,</w:t>
            </w:r>
            <w:r w:rsidR="006400A2">
              <w:rPr>
                <w:sz w:val="23"/>
                <w:szCs w:val="23"/>
              </w:rPr>
              <w:t>2524</w:t>
            </w:r>
          </w:p>
          <w:p w14:paraId="66EB6BEA" w14:textId="17D4B9B2" w:rsidR="000E08D7" w:rsidRDefault="004A72BE" w:rsidP="004A72BE">
            <w:pPr>
              <w:pStyle w:val="Default"/>
              <w:rPr>
                <w:sz w:val="23"/>
                <w:szCs w:val="23"/>
              </w:rPr>
            </w:pPr>
            <w:r>
              <w:rPr>
                <w:sz w:val="23"/>
                <w:szCs w:val="23"/>
              </w:rPr>
              <w:t>Practice Exam</w:t>
            </w:r>
          </w:p>
        </w:tc>
        <w:tc>
          <w:tcPr>
            <w:tcW w:w="1345" w:type="dxa"/>
          </w:tcPr>
          <w:p w14:paraId="7097D60F" w14:textId="77777777" w:rsidR="000E08D7" w:rsidRDefault="000E08D7" w:rsidP="0010560A">
            <w:pPr>
              <w:pStyle w:val="Default"/>
              <w:rPr>
                <w:sz w:val="23"/>
                <w:szCs w:val="23"/>
              </w:rPr>
            </w:pPr>
          </w:p>
        </w:tc>
      </w:tr>
      <w:tr w:rsidR="000E08D7" w14:paraId="2D3A3EFC" w14:textId="77777777" w:rsidTr="004A72BE">
        <w:tc>
          <w:tcPr>
            <w:tcW w:w="535" w:type="dxa"/>
          </w:tcPr>
          <w:p w14:paraId="59C3A981" w14:textId="4BD4AD11" w:rsidR="000E08D7" w:rsidRPr="00E92CE8" w:rsidRDefault="000E08D7" w:rsidP="0010560A">
            <w:pPr>
              <w:pStyle w:val="Default"/>
              <w:rPr>
                <w:b/>
                <w:sz w:val="23"/>
                <w:szCs w:val="23"/>
              </w:rPr>
            </w:pPr>
          </w:p>
        </w:tc>
        <w:tc>
          <w:tcPr>
            <w:tcW w:w="2880" w:type="dxa"/>
          </w:tcPr>
          <w:p w14:paraId="424AA5C3" w14:textId="0A62BBA4" w:rsidR="00FE781E" w:rsidRPr="00E92CE8" w:rsidRDefault="006F6DC6" w:rsidP="0010560A">
            <w:pPr>
              <w:pStyle w:val="Default"/>
              <w:rPr>
                <w:b/>
                <w:sz w:val="23"/>
                <w:szCs w:val="23"/>
              </w:rPr>
            </w:pPr>
            <w:r w:rsidRPr="00E92CE8">
              <w:rPr>
                <w:b/>
                <w:sz w:val="23"/>
                <w:szCs w:val="23"/>
              </w:rPr>
              <w:t xml:space="preserve">Exam #4 </w:t>
            </w:r>
            <w:r w:rsidR="00FE781E" w:rsidRPr="00E92CE8">
              <w:rPr>
                <w:b/>
                <w:sz w:val="23"/>
                <w:szCs w:val="23"/>
              </w:rPr>
              <w:t xml:space="preserve">– Family Tax </w:t>
            </w:r>
          </w:p>
        </w:tc>
        <w:tc>
          <w:tcPr>
            <w:tcW w:w="4590" w:type="dxa"/>
          </w:tcPr>
          <w:p w14:paraId="44C5F2E5" w14:textId="77777777" w:rsidR="000E08D7" w:rsidRDefault="000E08D7" w:rsidP="003044E3">
            <w:pPr>
              <w:pStyle w:val="Default"/>
              <w:rPr>
                <w:sz w:val="23"/>
                <w:szCs w:val="23"/>
              </w:rPr>
            </w:pPr>
          </w:p>
        </w:tc>
        <w:tc>
          <w:tcPr>
            <w:tcW w:w="1345" w:type="dxa"/>
          </w:tcPr>
          <w:p w14:paraId="790418D9" w14:textId="77777777" w:rsidR="000E08D7" w:rsidRDefault="000E08D7" w:rsidP="0010560A">
            <w:pPr>
              <w:pStyle w:val="Default"/>
              <w:rPr>
                <w:sz w:val="23"/>
                <w:szCs w:val="23"/>
              </w:rPr>
            </w:pPr>
          </w:p>
        </w:tc>
      </w:tr>
      <w:tr w:rsidR="00E92CE8" w14:paraId="76DFF4F2" w14:textId="77777777" w:rsidTr="004A72BE">
        <w:tc>
          <w:tcPr>
            <w:tcW w:w="535" w:type="dxa"/>
          </w:tcPr>
          <w:p w14:paraId="203D7351" w14:textId="33646335" w:rsidR="00E92CE8" w:rsidRDefault="00E92CE8" w:rsidP="00E92CE8">
            <w:pPr>
              <w:pStyle w:val="Default"/>
              <w:rPr>
                <w:sz w:val="23"/>
                <w:szCs w:val="23"/>
              </w:rPr>
            </w:pPr>
            <w:r>
              <w:rPr>
                <w:sz w:val="23"/>
                <w:szCs w:val="23"/>
              </w:rPr>
              <w:t xml:space="preserve">18 </w:t>
            </w:r>
          </w:p>
        </w:tc>
        <w:tc>
          <w:tcPr>
            <w:tcW w:w="2880" w:type="dxa"/>
          </w:tcPr>
          <w:p w14:paraId="707DB9EC" w14:textId="2D3EAFBD" w:rsidR="00E92CE8" w:rsidRDefault="00E92CE8" w:rsidP="00E92CE8">
            <w:pPr>
              <w:pStyle w:val="Default"/>
              <w:rPr>
                <w:sz w:val="23"/>
                <w:szCs w:val="23"/>
              </w:rPr>
            </w:pPr>
            <w:r>
              <w:rPr>
                <w:sz w:val="23"/>
                <w:szCs w:val="23"/>
              </w:rPr>
              <w:t>Gift and Estate Taxation</w:t>
            </w:r>
          </w:p>
        </w:tc>
        <w:tc>
          <w:tcPr>
            <w:tcW w:w="4590" w:type="dxa"/>
          </w:tcPr>
          <w:p w14:paraId="56E498F6" w14:textId="77777777" w:rsidR="004A72BE" w:rsidRDefault="004A72BE" w:rsidP="004A72BE">
            <w:pPr>
              <w:pStyle w:val="Default"/>
              <w:rPr>
                <w:sz w:val="23"/>
                <w:szCs w:val="23"/>
              </w:rPr>
            </w:pPr>
            <w:r>
              <w:rPr>
                <w:sz w:val="23"/>
                <w:szCs w:val="23"/>
              </w:rPr>
              <w:t>Exercises and Problems</w:t>
            </w:r>
          </w:p>
          <w:p w14:paraId="1ACCF128" w14:textId="108AE502" w:rsidR="004A72BE" w:rsidRDefault="00297CBA" w:rsidP="004A72BE">
            <w:pPr>
              <w:pStyle w:val="Default"/>
              <w:rPr>
                <w:sz w:val="23"/>
                <w:szCs w:val="23"/>
              </w:rPr>
            </w:pPr>
            <w:r>
              <w:rPr>
                <w:sz w:val="23"/>
                <w:szCs w:val="23"/>
              </w:rPr>
              <w:t>21,</w:t>
            </w:r>
            <w:r w:rsidR="0029580A">
              <w:rPr>
                <w:sz w:val="23"/>
                <w:szCs w:val="23"/>
              </w:rPr>
              <w:t>23,28,31,</w:t>
            </w:r>
            <w:r w:rsidR="009432FF">
              <w:rPr>
                <w:sz w:val="23"/>
                <w:szCs w:val="23"/>
              </w:rPr>
              <w:t>34</w:t>
            </w:r>
          </w:p>
          <w:p w14:paraId="22528839" w14:textId="434C5290" w:rsidR="00E92CE8" w:rsidRDefault="004A72BE" w:rsidP="004A72BE">
            <w:pPr>
              <w:pStyle w:val="Default"/>
              <w:rPr>
                <w:sz w:val="23"/>
                <w:szCs w:val="23"/>
              </w:rPr>
            </w:pPr>
            <w:r>
              <w:rPr>
                <w:sz w:val="23"/>
                <w:szCs w:val="23"/>
              </w:rPr>
              <w:t>Practice Exam</w:t>
            </w:r>
          </w:p>
        </w:tc>
        <w:tc>
          <w:tcPr>
            <w:tcW w:w="1345" w:type="dxa"/>
          </w:tcPr>
          <w:p w14:paraId="5340C55A" w14:textId="77777777" w:rsidR="00E92CE8" w:rsidRDefault="00E92CE8" w:rsidP="00E92CE8">
            <w:pPr>
              <w:pStyle w:val="Default"/>
              <w:rPr>
                <w:sz w:val="23"/>
                <w:szCs w:val="23"/>
              </w:rPr>
            </w:pPr>
          </w:p>
        </w:tc>
      </w:tr>
      <w:tr w:rsidR="00E92CE8" w14:paraId="6592917A" w14:textId="77777777" w:rsidTr="004A72BE">
        <w:tc>
          <w:tcPr>
            <w:tcW w:w="535" w:type="dxa"/>
          </w:tcPr>
          <w:p w14:paraId="57AFAC79" w14:textId="55A2ED83" w:rsidR="00E92CE8" w:rsidRDefault="00E92CE8" w:rsidP="00E92CE8">
            <w:pPr>
              <w:pStyle w:val="Default"/>
              <w:rPr>
                <w:sz w:val="23"/>
                <w:szCs w:val="23"/>
              </w:rPr>
            </w:pPr>
            <w:r>
              <w:rPr>
                <w:sz w:val="23"/>
                <w:szCs w:val="23"/>
              </w:rPr>
              <w:t>19</w:t>
            </w:r>
            <w:r w:rsidR="00E73844">
              <w:rPr>
                <w:sz w:val="23"/>
                <w:szCs w:val="23"/>
              </w:rPr>
              <w:t xml:space="preserve"> </w:t>
            </w:r>
          </w:p>
        </w:tc>
        <w:tc>
          <w:tcPr>
            <w:tcW w:w="2880" w:type="dxa"/>
          </w:tcPr>
          <w:p w14:paraId="09788330" w14:textId="30177ADF" w:rsidR="00E92CE8" w:rsidRDefault="00E73844" w:rsidP="00E92CE8">
            <w:pPr>
              <w:pStyle w:val="Default"/>
              <w:rPr>
                <w:sz w:val="23"/>
                <w:szCs w:val="23"/>
              </w:rPr>
            </w:pPr>
            <w:r>
              <w:rPr>
                <w:sz w:val="23"/>
                <w:szCs w:val="23"/>
              </w:rPr>
              <w:t>Family Tax Planning</w:t>
            </w:r>
          </w:p>
        </w:tc>
        <w:tc>
          <w:tcPr>
            <w:tcW w:w="4590" w:type="dxa"/>
          </w:tcPr>
          <w:p w14:paraId="62083FA5" w14:textId="77777777" w:rsidR="004A72BE" w:rsidRDefault="004A72BE" w:rsidP="004A72BE">
            <w:pPr>
              <w:pStyle w:val="Default"/>
              <w:rPr>
                <w:sz w:val="23"/>
                <w:szCs w:val="23"/>
              </w:rPr>
            </w:pPr>
            <w:r>
              <w:rPr>
                <w:sz w:val="23"/>
                <w:szCs w:val="23"/>
              </w:rPr>
              <w:t>Exercises and Problems</w:t>
            </w:r>
          </w:p>
          <w:p w14:paraId="717E74E8" w14:textId="0D1EE86F" w:rsidR="004A72BE" w:rsidRDefault="009432FF" w:rsidP="004A72BE">
            <w:pPr>
              <w:pStyle w:val="Default"/>
              <w:rPr>
                <w:sz w:val="23"/>
                <w:szCs w:val="23"/>
              </w:rPr>
            </w:pPr>
            <w:r>
              <w:rPr>
                <w:sz w:val="23"/>
                <w:szCs w:val="23"/>
              </w:rPr>
              <w:t>15,16,</w:t>
            </w:r>
            <w:r w:rsidR="00CA4AA2">
              <w:rPr>
                <w:sz w:val="23"/>
                <w:szCs w:val="23"/>
              </w:rPr>
              <w:t>36</w:t>
            </w:r>
          </w:p>
          <w:p w14:paraId="6F4D8B1F" w14:textId="1B57CB90" w:rsidR="00E92CE8" w:rsidRDefault="004A72BE" w:rsidP="004A72BE">
            <w:pPr>
              <w:pStyle w:val="Default"/>
              <w:rPr>
                <w:sz w:val="23"/>
                <w:szCs w:val="23"/>
              </w:rPr>
            </w:pPr>
            <w:r>
              <w:rPr>
                <w:sz w:val="23"/>
                <w:szCs w:val="23"/>
              </w:rPr>
              <w:t>Practice Exam</w:t>
            </w:r>
          </w:p>
        </w:tc>
        <w:tc>
          <w:tcPr>
            <w:tcW w:w="1345" w:type="dxa"/>
          </w:tcPr>
          <w:p w14:paraId="0CDF176E" w14:textId="77777777" w:rsidR="00E92CE8" w:rsidRDefault="00E92CE8" w:rsidP="00E92CE8">
            <w:pPr>
              <w:pStyle w:val="Default"/>
              <w:rPr>
                <w:sz w:val="23"/>
                <w:szCs w:val="23"/>
              </w:rPr>
            </w:pPr>
          </w:p>
        </w:tc>
      </w:tr>
      <w:tr w:rsidR="00E92CE8" w14:paraId="215CEFE6" w14:textId="77777777" w:rsidTr="004A72BE">
        <w:tc>
          <w:tcPr>
            <w:tcW w:w="535" w:type="dxa"/>
          </w:tcPr>
          <w:p w14:paraId="42E3F034" w14:textId="752ACB29" w:rsidR="00E92CE8" w:rsidRDefault="00E73844" w:rsidP="00E92CE8">
            <w:pPr>
              <w:pStyle w:val="Default"/>
              <w:rPr>
                <w:sz w:val="23"/>
                <w:szCs w:val="23"/>
              </w:rPr>
            </w:pPr>
            <w:r>
              <w:rPr>
                <w:sz w:val="23"/>
                <w:szCs w:val="23"/>
              </w:rPr>
              <w:t>20</w:t>
            </w:r>
          </w:p>
        </w:tc>
        <w:tc>
          <w:tcPr>
            <w:tcW w:w="2880" w:type="dxa"/>
          </w:tcPr>
          <w:p w14:paraId="3D82D089" w14:textId="050C3740" w:rsidR="00E92CE8" w:rsidRDefault="00E73844" w:rsidP="00E92CE8">
            <w:pPr>
              <w:pStyle w:val="Default"/>
              <w:rPr>
                <w:sz w:val="23"/>
                <w:szCs w:val="23"/>
              </w:rPr>
            </w:pPr>
            <w:r>
              <w:rPr>
                <w:sz w:val="23"/>
                <w:szCs w:val="23"/>
              </w:rPr>
              <w:t>Taxation of Trusts</w:t>
            </w:r>
          </w:p>
        </w:tc>
        <w:tc>
          <w:tcPr>
            <w:tcW w:w="4590" w:type="dxa"/>
          </w:tcPr>
          <w:p w14:paraId="122920B7" w14:textId="3408958B" w:rsidR="004A72BE" w:rsidRDefault="004A72BE" w:rsidP="004A72BE">
            <w:pPr>
              <w:pStyle w:val="Default"/>
              <w:rPr>
                <w:sz w:val="23"/>
                <w:szCs w:val="23"/>
              </w:rPr>
            </w:pPr>
            <w:r>
              <w:rPr>
                <w:sz w:val="23"/>
                <w:szCs w:val="23"/>
              </w:rPr>
              <w:t>Exercises and Problems</w:t>
            </w:r>
          </w:p>
          <w:p w14:paraId="4ED8D84F" w14:textId="5CF59319" w:rsidR="004A72BE" w:rsidRDefault="00BA2F56" w:rsidP="004A72BE">
            <w:pPr>
              <w:pStyle w:val="Default"/>
              <w:rPr>
                <w:sz w:val="23"/>
                <w:szCs w:val="23"/>
              </w:rPr>
            </w:pPr>
            <w:r>
              <w:rPr>
                <w:sz w:val="23"/>
                <w:szCs w:val="23"/>
              </w:rPr>
              <w:t>14,16,</w:t>
            </w:r>
            <w:r w:rsidR="00F15192">
              <w:rPr>
                <w:sz w:val="23"/>
                <w:szCs w:val="23"/>
              </w:rPr>
              <w:t>18</w:t>
            </w:r>
          </w:p>
          <w:p w14:paraId="5E86E2D9" w14:textId="6FEF21A4" w:rsidR="00E92CE8" w:rsidRDefault="004A72BE" w:rsidP="004A72BE">
            <w:pPr>
              <w:pStyle w:val="Default"/>
              <w:rPr>
                <w:sz w:val="23"/>
                <w:szCs w:val="23"/>
              </w:rPr>
            </w:pPr>
            <w:r>
              <w:rPr>
                <w:sz w:val="23"/>
                <w:szCs w:val="23"/>
              </w:rPr>
              <w:t>Practice Exam</w:t>
            </w:r>
          </w:p>
        </w:tc>
        <w:tc>
          <w:tcPr>
            <w:tcW w:w="1345" w:type="dxa"/>
          </w:tcPr>
          <w:p w14:paraId="77B978D1" w14:textId="77777777" w:rsidR="00E92CE8" w:rsidRDefault="00E92CE8" w:rsidP="00E92CE8">
            <w:pPr>
              <w:pStyle w:val="Default"/>
              <w:rPr>
                <w:sz w:val="23"/>
                <w:szCs w:val="23"/>
              </w:rPr>
            </w:pPr>
          </w:p>
        </w:tc>
      </w:tr>
    </w:tbl>
    <w:p w14:paraId="2D496EE7" w14:textId="77777777" w:rsidR="00B404D5" w:rsidRDefault="00B404D5" w:rsidP="00793286">
      <w:pPr>
        <w:pStyle w:val="Default"/>
        <w:rPr>
          <w:sz w:val="23"/>
          <w:szCs w:val="23"/>
        </w:rPr>
      </w:pPr>
    </w:p>
    <w:p w14:paraId="47FBDC49" w14:textId="77777777" w:rsidR="001B7779" w:rsidRDefault="001B7779" w:rsidP="00793286">
      <w:pPr>
        <w:pStyle w:val="Default"/>
        <w:rPr>
          <w:sz w:val="23"/>
          <w:szCs w:val="23"/>
        </w:rPr>
      </w:pPr>
    </w:p>
    <w:p w14:paraId="243EA5CD" w14:textId="4B2F9222" w:rsidR="0026524D" w:rsidRDefault="000E131C" w:rsidP="00C868F0">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Research Papers</w:t>
      </w:r>
    </w:p>
    <w:p w14:paraId="7B0600FC" w14:textId="401FFC6B" w:rsidR="000E131C" w:rsidRDefault="000E131C" w:rsidP="000E131C">
      <w:pPr>
        <w:pStyle w:val="ListParagraph"/>
        <w:numPr>
          <w:ilvl w:val="0"/>
          <w:numId w:val="11"/>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Review a prior tax policy change and review the </w:t>
      </w:r>
      <w:r w:rsidR="004A2B4E">
        <w:rPr>
          <w:rFonts w:ascii="Times New Roman" w:hAnsi="Times New Roman" w:cs="Times New Roman"/>
          <w:b/>
          <w:bCs/>
          <w:color w:val="000000"/>
          <w:sz w:val="23"/>
          <w:szCs w:val="23"/>
        </w:rPr>
        <w:t>impact of the change</w:t>
      </w:r>
    </w:p>
    <w:p w14:paraId="262361D3" w14:textId="26F28F5B" w:rsidR="004A2B4E" w:rsidRPr="00FF557E" w:rsidRDefault="004A2B4E" w:rsidP="00FF557E">
      <w:pPr>
        <w:autoSpaceDE w:val="0"/>
        <w:autoSpaceDN w:val="0"/>
        <w:adjustRightInd w:val="0"/>
        <w:spacing w:after="0" w:line="240" w:lineRule="auto"/>
        <w:ind w:left="360"/>
        <w:rPr>
          <w:rFonts w:ascii="Times New Roman" w:hAnsi="Times New Roman" w:cs="Times New Roman"/>
          <w:b/>
          <w:bCs/>
          <w:color w:val="000000"/>
          <w:sz w:val="23"/>
          <w:szCs w:val="23"/>
        </w:rPr>
      </w:pPr>
    </w:p>
    <w:p w14:paraId="28215377" w14:textId="68AF79AE" w:rsidR="004A2B4E" w:rsidRDefault="004A2B4E" w:rsidP="004A2B4E">
      <w:pPr>
        <w:autoSpaceDE w:val="0"/>
        <w:autoSpaceDN w:val="0"/>
        <w:adjustRightInd w:val="0"/>
        <w:spacing w:after="0" w:line="240" w:lineRule="auto"/>
        <w:rPr>
          <w:rFonts w:ascii="Times New Roman" w:hAnsi="Times New Roman" w:cs="Times New Roman"/>
          <w:b/>
          <w:bCs/>
          <w:color w:val="000000"/>
          <w:sz w:val="23"/>
          <w:szCs w:val="23"/>
        </w:rPr>
      </w:pPr>
    </w:p>
    <w:p w14:paraId="2EDBFCBA" w14:textId="54789D0E" w:rsidR="004A2B4E" w:rsidRDefault="004A2B4E" w:rsidP="004A2B4E">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Tax Returns</w:t>
      </w:r>
    </w:p>
    <w:p w14:paraId="322E090A" w14:textId="33323CD8" w:rsidR="004A2B4E" w:rsidRDefault="004A2B4E" w:rsidP="004A2B4E">
      <w:pPr>
        <w:pStyle w:val="ListParagraph"/>
        <w:numPr>
          <w:ilvl w:val="0"/>
          <w:numId w:val="12"/>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C-Corporation return</w:t>
      </w:r>
    </w:p>
    <w:p w14:paraId="2954FFBD" w14:textId="104FA40B" w:rsidR="004D10B7" w:rsidRDefault="004D10B7" w:rsidP="004A2B4E">
      <w:pPr>
        <w:pStyle w:val="ListParagraph"/>
        <w:numPr>
          <w:ilvl w:val="0"/>
          <w:numId w:val="12"/>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S-Corporation Tax Return</w:t>
      </w:r>
    </w:p>
    <w:p w14:paraId="358E7AAA" w14:textId="77777777" w:rsidR="004F1771" w:rsidRDefault="004F1771" w:rsidP="004F1771">
      <w:pPr>
        <w:jc w:val="both"/>
      </w:pPr>
      <w:r>
        <w:t xml:space="preserve">Several UWSP departments and programs, including the School of Business &amp; Economics, sponsor </w:t>
      </w:r>
      <w:r>
        <w:rPr>
          <w:b/>
          <w:bCs/>
        </w:rPr>
        <w:t xml:space="preserve">Smiley </w:t>
      </w:r>
      <w:r>
        <w:rPr>
          <w:b/>
        </w:rPr>
        <w:t>Professional Events</w:t>
      </w:r>
      <w:r>
        <w:t xml:space="preserve"> (or </w:t>
      </w:r>
      <w:r>
        <w:rPr>
          <w:b/>
        </w:rPr>
        <w:t>Pro Events</w:t>
      </w:r>
      <w:r>
        <w:t>).</w:t>
      </w:r>
    </w:p>
    <w:p w14:paraId="6BB36BDB" w14:textId="77777777" w:rsidR="004F1771" w:rsidRDefault="004F1771" w:rsidP="004F1771">
      <w:pPr>
        <w:jc w:val="both"/>
      </w:pPr>
      <w:r>
        <w:t>Pro Events connect you to:</w:t>
      </w:r>
    </w:p>
    <w:p w14:paraId="5D3D9749" w14:textId="77777777" w:rsidR="004F1771" w:rsidRDefault="004F1771" w:rsidP="004F1771">
      <w:pPr>
        <w:pStyle w:val="ListParagraph"/>
        <w:numPr>
          <w:ilvl w:val="0"/>
          <w:numId w:val="14"/>
        </w:numPr>
        <w:overflowPunct w:val="0"/>
        <w:autoSpaceDE w:val="0"/>
        <w:autoSpaceDN w:val="0"/>
        <w:adjustRightInd w:val="0"/>
        <w:spacing w:after="0" w:line="240" w:lineRule="auto"/>
        <w:jc w:val="both"/>
      </w:pPr>
      <w:r>
        <w:rPr>
          <w:i/>
        </w:rPr>
        <w:t>Campus</w:t>
      </w:r>
      <w:r>
        <w:t xml:space="preserve"> (e.g., academic coaching, student clubs);</w:t>
      </w:r>
    </w:p>
    <w:p w14:paraId="1EE1A68F" w14:textId="77777777" w:rsidR="004F1771" w:rsidRDefault="004F1771" w:rsidP="004F1771">
      <w:pPr>
        <w:pStyle w:val="ListParagraph"/>
        <w:numPr>
          <w:ilvl w:val="0"/>
          <w:numId w:val="14"/>
        </w:numPr>
        <w:overflowPunct w:val="0"/>
        <w:autoSpaceDE w:val="0"/>
        <w:autoSpaceDN w:val="0"/>
        <w:adjustRightInd w:val="0"/>
        <w:spacing w:after="0" w:line="240" w:lineRule="auto"/>
        <w:jc w:val="both"/>
      </w:pPr>
      <w:r>
        <w:rPr>
          <w:i/>
        </w:rPr>
        <w:t>Community</w:t>
      </w:r>
      <w:r>
        <w:t xml:space="preserve"> (e.g., Rotary, Business Council): and</w:t>
      </w:r>
    </w:p>
    <w:p w14:paraId="51BF8A06" w14:textId="77777777" w:rsidR="004F1771" w:rsidRDefault="004F1771" w:rsidP="004F1771">
      <w:pPr>
        <w:pStyle w:val="ListParagraph"/>
        <w:numPr>
          <w:ilvl w:val="0"/>
          <w:numId w:val="14"/>
        </w:numPr>
        <w:overflowPunct w:val="0"/>
        <w:autoSpaceDE w:val="0"/>
        <w:autoSpaceDN w:val="0"/>
        <w:adjustRightInd w:val="0"/>
        <w:spacing w:after="0" w:line="240" w:lineRule="auto"/>
        <w:jc w:val="both"/>
      </w:pPr>
      <w:r>
        <w:rPr>
          <w:i/>
        </w:rPr>
        <w:t>Careers</w:t>
      </w:r>
      <w:r>
        <w:t xml:space="preserve"> (e.g., internships, networking).</w:t>
      </w:r>
    </w:p>
    <w:p w14:paraId="095E59A5" w14:textId="77777777" w:rsidR="004F1771" w:rsidRDefault="004F1771" w:rsidP="004F1771">
      <w:pPr>
        <w:jc w:val="both"/>
      </w:pPr>
      <w: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709DC9AD" w14:textId="77777777" w:rsidR="004F1771" w:rsidRDefault="004F1771" w:rsidP="004F1771">
      <w:r>
        <w:t>Visit the Pro Events web site (</w:t>
      </w:r>
      <w:r>
        <w:rPr>
          <w:b/>
          <w:bCs/>
        </w:rPr>
        <w:t>proevents.uwsp.edu</w:t>
      </w:r>
      <w:r>
        <w:t xml:space="preserve">) for announcements of upcoming events.  You can also follow us on social media.  Facebook: </w:t>
      </w:r>
      <w:hyperlink r:id="rId9" w:history="1">
        <w:r>
          <w:rPr>
            <w:rStyle w:val="Hyperlink"/>
          </w:rPr>
          <w:t>UWSP School of Business &amp; Economics</w:t>
        </w:r>
      </w:hyperlink>
    </w:p>
    <w:p w14:paraId="704EF0B3" w14:textId="77777777" w:rsidR="004F1771" w:rsidRDefault="004F1771" w:rsidP="004F1771">
      <w:r>
        <w:t xml:space="preserve">Twitter: </w:t>
      </w:r>
      <w:hyperlink r:id="rId10" w:history="1">
        <w:r>
          <w:rPr>
            <w:rStyle w:val="Hyperlink"/>
          </w:rPr>
          <w:t>@</w:t>
        </w:r>
        <w:proofErr w:type="spellStart"/>
        <w:r>
          <w:rPr>
            <w:rStyle w:val="Hyperlink"/>
          </w:rPr>
          <w:t>UWSPBusiness</w:t>
        </w:r>
        <w:proofErr w:type="spellEnd"/>
      </w:hyperlink>
    </w:p>
    <w:p w14:paraId="64469FFE" w14:textId="77777777" w:rsidR="004F1771" w:rsidRDefault="004F1771" w:rsidP="004F1771">
      <w:pPr>
        <w:jc w:val="both"/>
      </w:pPr>
      <w:r>
        <w:t xml:space="preserve">For this course, you must attend </w:t>
      </w:r>
      <w:r>
        <w:rPr>
          <w:b/>
        </w:rPr>
        <w:t>two</w:t>
      </w:r>
      <w:r>
        <w:t xml:space="preserve"> official Pro Events.  One event must be before the mid-semester cut-off of </w:t>
      </w:r>
      <w:r>
        <w:rPr>
          <w:b/>
        </w:rPr>
        <w:t>Oct. 18</w:t>
      </w:r>
      <w:r>
        <w:t xml:space="preserve">; a second event must be before the end-of-semester cut-off </w:t>
      </w:r>
      <w:r>
        <w:br/>
        <w:t>(</w:t>
      </w:r>
      <w:r>
        <w:rPr>
          <w:b/>
        </w:rPr>
        <w:t>Dec. 13</w:t>
      </w:r>
      <w:r>
        <w:t>).  If you go to extra events before the mid-semester cut-off, those credits will carry over into the second half of the semester.  Attendance at each event will count for ___ points towards your final grade.</w:t>
      </w:r>
    </w:p>
    <w:p w14:paraId="0E8EBBC4" w14:textId="77777777" w:rsidR="004F1771" w:rsidRDefault="004F1771" w:rsidP="004F1771">
      <w:pPr>
        <w:jc w:val="both"/>
      </w:pPr>
      <w: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0C85D304" w14:textId="77777777" w:rsidR="004F1771" w:rsidRDefault="004F1771" w:rsidP="004F1771">
      <w:pPr>
        <w:jc w:val="both"/>
      </w:pPr>
      <w:r>
        <w:t xml:space="preserve">Attendance at Pro Events will be confirmed with automatic emails to you and updated on the Pro Events web site.  Please allow a week for confirmation of attendance at events held outside the SBE, such as Career Services events.  If you have a </w:t>
      </w:r>
      <w:proofErr w:type="gramStart"/>
      <w:r>
        <w:t>question  about</w:t>
      </w:r>
      <w:proofErr w:type="gramEnd"/>
      <w:r>
        <w:t xml:space="preserve"> Pro Events attendance, please email </w:t>
      </w:r>
      <w:hyperlink r:id="rId11" w:history="1">
        <w:r>
          <w:rPr>
            <w:rStyle w:val="Hyperlink"/>
          </w:rPr>
          <w:t>proevents@uwsp.edu</w:t>
        </w:r>
      </w:hyperlink>
      <w:r>
        <w:t xml:space="preserve"> .</w:t>
      </w:r>
    </w:p>
    <w:p w14:paraId="750D3B50" w14:textId="77777777" w:rsidR="004F1771" w:rsidRDefault="004F1771" w:rsidP="004F1771">
      <w:pPr>
        <w:jc w:val="both"/>
      </w:pPr>
      <w:r>
        <w:rPr>
          <w:u w:val="single"/>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14:paraId="5A1B597B" w14:textId="77777777" w:rsidR="004F1771" w:rsidRDefault="004F1771" w:rsidP="004F1771">
      <w:pPr>
        <w:jc w:val="both"/>
      </w:pPr>
      <w:r>
        <w:t>After the mid-semester cut-off and the end of this semester’s events, I will receive reports confirming your attendance.  You do not need to do anything else.</w:t>
      </w:r>
    </w:p>
    <w:p w14:paraId="724A849D" w14:textId="77777777" w:rsidR="004F1771" w:rsidRDefault="004F1771" w:rsidP="004F1771">
      <w:r>
        <w:rPr>
          <w:u w:val="single"/>
        </w:rPr>
        <w:t>Hint</w:t>
      </w:r>
      <w:r>
        <w:t>:  if you are having trouble finding events that fit your schedule, check out the “Create Your Own Event” option (</w:t>
      </w:r>
      <w:hyperlink r:id="rId12" w:history="1">
        <w:r>
          <w:rPr>
            <w:rStyle w:val="Hyperlink"/>
          </w:rPr>
          <w:t>https://www.uwsp.edu/busecon/Pages/Events/create.aspx</w:t>
        </w:r>
      </w:hyperlink>
      <w:r>
        <w:t xml:space="preserve"> ).  You can meet with an expert from Career Advising, Financial Coaching or Academic Coaching.  During “Kickstart Your Career,” </w:t>
      </w:r>
      <w:r>
        <w:lastRenderedPageBreak/>
        <w:t>you can set up a lunch with a local business expert to learn more about their industry, company and profession (and for SBE students, we’ll pay the cost of lunch!).</w:t>
      </w:r>
    </w:p>
    <w:p w14:paraId="5A54E3CE" w14:textId="77777777" w:rsidR="004F1771" w:rsidRDefault="004F1771" w:rsidP="004F1771">
      <w:pPr>
        <w:pStyle w:val="ListParagraph"/>
        <w:autoSpaceDE w:val="0"/>
        <w:autoSpaceDN w:val="0"/>
        <w:adjustRightInd w:val="0"/>
        <w:spacing w:after="0" w:line="240" w:lineRule="auto"/>
        <w:rPr>
          <w:rFonts w:ascii="Times New Roman" w:hAnsi="Times New Roman" w:cs="Times New Roman"/>
          <w:b/>
          <w:bCs/>
          <w:color w:val="000000"/>
          <w:sz w:val="23"/>
          <w:szCs w:val="23"/>
        </w:rPr>
      </w:pPr>
    </w:p>
    <w:sectPr w:rsidR="004F1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7036"/>
    <w:multiLevelType w:val="hybridMultilevel"/>
    <w:tmpl w:val="7D74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B347F"/>
    <w:multiLevelType w:val="multilevel"/>
    <w:tmpl w:val="3A8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C5050"/>
    <w:multiLevelType w:val="hybridMultilevel"/>
    <w:tmpl w:val="12AC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6"/>
  </w:num>
  <w:num w:numId="5">
    <w:abstractNumId w:val="11"/>
  </w:num>
  <w:num w:numId="6">
    <w:abstractNumId w:val="3"/>
  </w:num>
  <w:num w:numId="7">
    <w:abstractNumId w:val="0"/>
  </w:num>
  <w:num w:numId="8">
    <w:abstractNumId w:val="4"/>
  </w:num>
  <w:num w:numId="9">
    <w:abstractNumId w:val="2"/>
  </w:num>
  <w:num w:numId="10">
    <w:abstractNumId w:val="10"/>
  </w:num>
  <w:num w:numId="11">
    <w:abstractNumId w:val="5"/>
  </w:num>
  <w:num w:numId="12">
    <w:abstractNumId w:val="12"/>
  </w:num>
  <w:num w:numId="13">
    <w:abstractNumId w:val="9"/>
  </w:num>
  <w:num w:numId="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61B7"/>
    <w:rsid w:val="00042CB8"/>
    <w:rsid w:val="00057D74"/>
    <w:rsid w:val="0006395F"/>
    <w:rsid w:val="000832CD"/>
    <w:rsid w:val="000E08D7"/>
    <w:rsid w:val="000E131C"/>
    <w:rsid w:val="000E42F2"/>
    <w:rsid w:val="0010560A"/>
    <w:rsid w:val="0014790C"/>
    <w:rsid w:val="001602EA"/>
    <w:rsid w:val="00165A75"/>
    <w:rsid w:val="00167739"/>
    <w:rsid w:val="0019491A"/>
    <w:rsid w:val="001A29AA"/>
    <w:rsid w:val="001B7779"/>
    <w:rsid w:val="001C349E"/>
    <w:rsid w:val="001F47ED"/>
    <w:rsid w:val="00200448"/>
    <w:rsid w:val="0026524D"/>
    <w:rsid w:val="0029580A"/>
    <w:rsid w:val="00297CBA"/>
    <w:rsid w:val="002B2EAA"/>
    <w:rsid w:val="002D53C3"/>
    <w:rsid w:val="002E10E1"/>
    <w:rsid w:val="003044E3"/>
    <w:rsid w:val="003045B3"/>
    <w:rsid w:val="00304851"/>
    <w:rsid w:val="00325F67"/>
    <w:rsid w:val="00331EB0"/>
    <w:rsid w:val="00347AAE"/>
    <w:rsid w:val="00356ADB"/>
    <w:rsid w:val="00363E5D"/>
    <w:rsid w:val="00385CFF"/>
    <w:rsid w:val="003A0FA5"/>
    <w:rsid w:val="003B36C3"/>
    <w:rsid w:val="003B62C7"/>
    <w:rsid w:val="003B6AB4"/>
    <w:rsid w:val="003B7569"/>
    <w:rsid w:val="003D1C66"/>
    <w:rsid w:val="003D5B71"/>
    <w:rsid w:val="003F4A5D"/>
    <w:rsid w:val="003F5D2F"/>
    <w:rsid w:val="004117B1"/>
    <w:rsid w:val="00414779"/>
    <w:rsid w:val="004177A1"/>
    <w:rsid w:val="00423ED9"/>
    <w:rsid w:val="00433632"/>
    <w:rsid w:val="00444D3C"/>
    <w:rsid w:val="00462843"/>
    <w:rsid w:val="00487540"/>
    <w:rsid w:val="00491BE1"/>
    <w:rsid w:val="00494879"/>
    <w:rsid w:val="004A1EAE"/>
    <w:rsid w:val="004A2B4E"/>
    <w:rsid w:val="004A658D"/>
    <w:rsid w:val="004A72BE"/>
    <w:rsid w:val="004C1EF9"/>
    <w:rsid w:val="004C62B3"/>
    <w:rsid w:val="004D10B7"/>
    <w:rsid w:val="004F1771"/>
    <w:rsid w:val="00502CC3"/>
    <w:rsid w:val="005434F8"/>
    <w:rsid w:val="0055115E"/>
    <w:rsid w:val="00552945"/>
    <w:rsid w:val="005749BB"/>
    <w:rsid w:val="00586128"/>
    <w:rsid w:val="005A1378"/>
    <w:rsid w:val="005A23AC"/>
    <w:rsid w:val="005A44F2"/>
    <w:rsid w:val="005B7790"/>
    <w:rsid w:val="005C03F1"/>
    <w:rsid w:val="005F4E76"/>
    <w:rsid w:val="006052B9"/>
    <w:rsid w:val="00613913"/>
    <w:rsid w:val="00616F30"/>
    <w:rsid w:val="006400A2"/>
    <w:rsid w:val="0064577D"/>
    <w:rsid w:val="00650079"/>
    <w:rsid w:val="006623CC"/>
    <w:rsid w:val="00675BB4"/>
    <w:rsid w:val="006A3C5B"/>
    <w:rsid w:val="006C6E1D"/>
    <w:rsid w:val="006D4CB8"/>
    <w:rsid w:val="006E64C2"/>
    <w:rsid w:val="006F6DC6"/>
    <w:rsid w:val="00711722"/>
    <w:rsid w:val="00742A83"/>
    <w:rsid w:val="00755F37"/>
    <w:rsid w:val="007614FF"/>
    <w:rsid w:val="007729CC"/>
    <w:rsid w:val="00793286"/>
    <w:rsid w:val="00812BF8"/>
    <w:rsid w:val="00832BA2"/>
    <w:rsid w:val="00850C4B"/>
    <w:rsid w:val="0087493D"/>
    <w:rsid w:val="008A3D84"/>
    <w:rsid w:val="008B1DDA"/>
    <w:rsid w:val="008F11C9"/>
    <w:rsid w:val="009063AA"/>
    <w:rsid w:val="009261F4"/>
    <w:rsid w:val="009432FF"/>
    <w:rsid w:val="00945F03"/>
    <w:rsid w:val="00952C09"/>
    <w:rsid w:val="00975171"/>
    <w:rsid w:val="00984E33"/>
    <w:rsid w:val="00993E87"/>
    <w:rsid w:val="009A2FDF"/>
    <w:rsid w:val="00A130D1"/>
    <w:rsid w:val="00A25BD6"/>
    <w:rsid w:val="00A71894"/>
    <w:rsid w:val="00A73B3E"/>
    <w:rsid w:val="00A90F4D"/>
    <w:rsid w:val="00A979F3"/>
    <w:rsid w:val="00AA47FA"/>
    <w:rsid w:val="00AC644F"/>
    <w:rsid w:val="00B0273A"/>
    <w:rsid w:val="00B12F1C"/>
    <w:rsid w:val="00B21854"/>
    <w:rsid w:val="00B404D5"/>
    <w:rsid w:val="00B73F3E"/>
    <w:rsid w:val="00B76320"/>
    <w:rsid w:val="00B9296C"/>
    <w:rsid w:val="00B92D7E"/>
    <w:rsid w:val="00BA2F56"/>
    <w:rsid w:val="00BC15C2"/>
    <w:rsid w:val="00C52DC1"/>
    <w:rsid w:val="00C60AB2"/>
    <w:rsid w:val="00C868F0"/>
    <w:rsid w:val="00C955C3"/>
    <w:rsid w:val="00CA4AA2"/>
    <w:rsid w:val="00CF0AC7"/>
    <w:rsid w:val="00D56827"/>
    <w:rsid w:val="00D855FB"/>
    <w:rsid w:val="00DC0B4D"/>
    <w:rsid w:val="00DF7374"/>
    <w:rsid w:val="00E1381E"/>
    <w:rsid w:val="00E16E8D"/>
    <w:rsid w:val="00E718D8"/>
    <w:rsid w:val="00E73844"/>
    <w:rsid w:val="00E811BF"/>
    <w:rsid w:val="00E92CE8"/>
    <w:rsid w:val="00E94E04"/>
    <w:rsid w:val="00EB37ED"/>
    <w:rsid w:val="00F15192"/>
    <w:rsid w:val="00F151A2"/>
    <w:rsid w:val="00F23BCB"/>
    <w:rsid w:val="00FE755B"/>
    <w:rsid w:val="00FE781E"/>
    <w:rsid w:val="00FF0E26"/>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542F"/>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7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uwsp.edu/busecon/Pages/Events/creat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events@uwsp.edu" TargetMode="External"/><Relationship Id="rId5" Type="http://schemas.openxmlformats.org/officeDocument/2006/relationships/styles" Target="styles.xml"/><Relationship Id="rId10" Type="http://schemas.openxmlformats.org/officeDocument/2006/relationships/hyperlink" Target="https://twitter.com/uwspbusiness" TargetMode="External"/><Relationship Id="rId4" Type="http://schemas.openxmlformats.org/officeDocument/2006/relationships/numbering" Target="numbering.xml"/><Relationship Id="rId9" Type="http://schemas.openxmlformats.org/officeDocument/2006/relationships/hyperlink" Target="https://www.facebook.com/uwspsbe?fref=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331</Number>
    <Section xmlns="409cf07c-705a-4568-bc2e-e1a7cd36a2d3">01</Section>
    <Calendar_x0020_Year xmlns="409cf07c-705a-4568-bc2e-e1a7cd36a2d3">2019</Calendar_x0020_Year>
    <Course_x0020_Name xmlns="409cf07c-705a-4568-bc2e-e1a7cd36a2d3">Federal Business Income Taxes</Course_x0020_Name>
    <Instructor xmlns="409cf07c-705a-4568-bc2e-e1a7cd36a2d3">Bo DeDeker</Instructor>
    <Pre xmlns="409cf07c-705a-4568-bc2e-e1a7cd36a2d3">1</Pre>
    <Campus xmlns="409cf07c-705a-4568-bc2e-e1a7cd36a2d3">
      <Value>Stevens Point</Value>
    </Campus>
  </documentManagement>
</p:properties>
</file>

<file path=customXml/itemProps1.xml><?xml version="1.0" encoding="utf-8"?>
<ds:datastoreItem xmlns:ds="http://schemas.openxmlformats.org/officeDocument/2006/customXml" ds:itemID="{5A63471B-774E-4AB4-84DD-F6A2AD4F2BEC}"/>
</file>

<file path=customXml/itemProps2.xml><?xml version="1.0" encoding="utf-8"?>
<ds:datastoreItem xmlns:ds="http://schemas.openxmlformats.org/officeDocument/2006/customXml" ds:itemID="{F94593EC-7B07-45ED-9093-8A471247221E}">
  <ds:schemaRefs>
    <ds:schemaRef ds:uri="http://schemas.microsoft.com/sharepoint/v3/contenttype/forms"/>
  </ds:schemaRefs>
</ds:datastoreItem>
</file>

<file path=customXml/itemProps3.xml><?xml version="1.0" encoding="utf-8"?>
<ds:datastoreItem xmlns:ds="http://schemas.openxmlformats.org/officeDocument/2006/customXml" ds:itemID="{815CB5E4-84ED-465A-A2B0-97128FEF87C4}">
  <ds:schemaRefs>
    <ds:schemaRef ds:uri="http://purl.org/dc/elements/1.1/"/>
    <ds:schemaRef ds:uri="http://schemas.microsoft.com/office/2006/metadata/properties"/>
    <ds:schemaRef ds:uri="f4f8c1da-dcfe-4712-aeb9-7a82097fd7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1950e6-167b-49d0-8156-a9387bd608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1613</Words>
  <Characters>9199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2</cp:revision>
  <cp:lastPrinted>2017-01-23T15:30:00Z</cp:lastPrinted>
  <dcterms:created xsi:type="dcterms:W3CDTF">2019-09-03T16:55:00Z</dcterms:created>
  <dcterms:modified xsi:type="dcterms:W3CDTF">2019-09-03T16:55:00Z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